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265FC" w14:textId="77777777" w:rsidR="00CB50C4" w:rsidRPr="00264DE5" w:rsidRDefault="00CB50C4" w:rsidP="00C04A58">
      <w:pPr>
        <w:pStyle w:val="Heading1"/>
        <w:spacing w:before="60" w:after="120"/>
        <w:rPr>
          <w:rFonts w:ascii="Arial" w:hAnsi="Arial" w:cs="Arial"/>
          <w:color w:val="F7903B"/>
        </w:rPr>
      </w:pPr>
      <w:r w:rsidRPr="00264DE5">
        <w:rPr>
          <w:rFonts w:ascii="Arial" w:hAnsi="Arial" w:cs="Arial"/>
          <w:color w:val="F7903B"/>
        </w:rPr>
        <w:t>Purpose Statement</w:t>
      </w:r>
    </w:p>
    <w:p w14:paraId="5DE3699E" w14:textId="2262034A" w:rsidR="00EA3071" w:rsidRPr="00264DE5" w:rsidRDefault="00EA3071" w:rsidP="00EA3071">
      <w:pPr>
        <w:pStyle w:val="Heading1"/>
        <w:spacing w:before="240" w:after="120"/>
        <w:jc w:val="both"/>
        <w:rPr>
          <w:rFonts w:ascii="Arial" w:eastAsiaTheme="minorHAnsi" w:hAnsi="Arial" w:cs="Arial"/>
          <w:b w:val="0"/>
          <w:bCs w:val="0"/>
          <w:color w:val="58595B"/>
          <w:sz w:val="22"/>
          <w:szCs w:val="22"/>
          <w:lang w:val="en-GB"/>
        </w:rPr>
      </w:pPr>
      <w:r w:rsidRPr="00264DE5">
        <w:rPr>
          <w:rFonts w:ascii="Arial" w:eastAsiaTheme="minorHAnsi" w:hAnsi="Arial" w:cs="Arial"/>
          <w:b w:val="0"/>
          <w:bCs w:val="0"/>
          <w:color w:val="58595B"/>
          <w:sz w:val="22"/>
          <w:szCs w:val="22"/>
          <w:lang w:val="en-GB"/>
        </w:rPr>
        <w:t xml:space="preserve">Windermere’s </w:t>
      </w:r>
      <w:r w:rsidR="00DE55E0" w:rsidRPr="00264DE5">
        <w:rPr>
          <w:rFonts w:ascii="Arial" w:eastAsiaTheme="minorHAnsi" w:hAnsi="Arial" w:cs="Arial"/>
          <w:b w:val="0"/>
          <w:bCs w:val="0"/>
          <w:color w:val="58595B"/>
          <w:sz w:val="22"/>
          <w:szCs w:val="22"/>
          <w:lang w:val="en-GB"/>
        </w:rPr>
        <w:t>FDC</w:t>
      </w:r>
      <w:r w:rsidRPr="00264DE5">
        <w:rPr>
          <w:rFonts w:ascii="Arial" w:eastAsiaTheme="minorHAnsi" w:hAnsi="Arial" w:cs="Arial"/>
          <w:b w:val="0"/>
          <w:bCs w:val="0"/>
          <w:color w:val="58595B"/>
          <w:sz w:val="22"/>
          <w:szCs w:val="22"/>
          <w:lang w:val="en-GB"/>
        </w:rPr>
        <w:t xml:space="preserve"> plays an important role in protecting young children from harm and reducing its impact.  </w:t>
      </w:r>
      <w:r w:rsidR="00DE55E0" w:rsidRPr="00264DE5">
        <w:rPr>
          <w:rFonts w:ascii="Arial" w:eastAsiaTheme="minorHAnsi" w:hAnsi="Arial" w:cs="Arial"/>
          <w:b w:val="0"/>
          <w:bCs w:val="0"/>
          <w:color w:val="58595B"/>
          <w:sz w:val="22"/>
          <w:szCs w:val="22"/>
          <w:lang w:val="en-GB"/>
        </w:rPr>
        <w:t>FDC</w:t>
      </w:r>
      <w:r w:rsidRPr="00264DE5">
        <w:rPr>
          <w:rFonts w:ascii="Arial" w:eastAsiaTheme="minorHAnsi" w:hAnsi="Arial" w:cs="Arial"/>
          <w:b w:val="0"/>
          <w:bCs w:val="0"/>
          <w:color w:val="58595B"/>
          <w:sz w:val="22"/>
          <w:szCs w:val="22"/>
          <w:lang w:val="en-GB"/>
        </w:rPr>
        <w:t xml:space="preserve"> must comply with the Victorian Child Safe Standards and the mandatory reporting requirements that sit under the Children, Youth and Families Act 2005. Compliance is promoted by:</w:t>
      </w:r>
    </w:p>
    <w:p w14:paraId="7857BE4B" w14:textId="77777777"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Implementing this policy</w:t>
      </w:r>
    </w:p>
    <w:p w14:paraId="592C32AA" w14:textId="77777777"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Screening educators</w:t>
      </w:r>
    </w:p>
    <w:p w14:paraId="0FA0817F" w14:textId="77777777"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Training educators</w:t>
      </w:r>
    </w:p>
    <w:p w14:paraId="1B94A188" w14:textId="77777777"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Providing ongoing support and supervision  </w:t>
      </w:r>
    </w:p>
    <w:p w14:paraId="3005A152" w14:textId="77777777"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Maintaining an incident reporting and management system that identifies and mitigates child safety related risks</w:t>
      </w:r>
    </w:p>
    <w:p w14:paraId="630A8221" w14:textId="2946C4AB" w:rsidR="00EA3071" w:rsidRPr="00264DE5" w:rsidRDefault="00EA3071" w:rsidP="00EA3071">
      <w:pPr>
        <w:pStyle w:val="ListParagraph"/>
        <w:numPr>
          <w:ilvl w:val="0"/>
          <w:numId w:val="16"/>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Embedding child safe practices throughout </w:t>
      </w:r>
      <w:r w:rsidR="004D123D" w:rsidRPr="00264DE5">
        <w:rPr>
          <w:rFonts w:ascii="Arial" w:hAnsi="Arial" w:cs="Arial"/>
          <w:color w:val="58595B"/>
          <w:lang w:val="en-GB"/>
        </w:rPr>
        <w:t xml:space="preserve">the </w:t>
      </w:r>
      <w:r w:rsidRPr="00264DE5">
        <w:rPr>
          <w:rFonts w:ascii="Arial" w:hAnsi="Arial" w:cs="Arial"/>
          <w:color w:val="58595B"/>
          <w:lang w:val="en-GB"/>
        </w:rPr>
        <w:t>service.</w:t>
      </w:r>
    </w:p>
    <w:p w14:paraId="0466584D" w14:textId="5AF5F82F" w:rsidR="00EA3071" w:rsidRPr="00264DE5" w:rsidRDefault="00EA3071" w:rsidP="00EA3071">
      <w:pPr>
        <w:pStyle w:val="Heading1"/>
        <w:spacing w:before="240" w:after="120"/>
        <w:jc w:val="both"/>
        <w:rPr>
          <w:rFonts w:ascii="Arial" w:eastAsiaTheme="minorHAnsi" w:hAnsi="Arial" w:cs="Arial"/>
          <w:b w:val="0"/>
          <w:bCs w:val="0"/>
          <w:color w:val="58595B"/>
          <w:sz w:val="22"/>
          <w:szCs w:val="22"/>
          <w:lang w:val="en-GB"/>
        </w:rPr>
      </w:pPr>
      <w:r w:rsidRPr="00264DE5">
        <w:rPr>
          <w:rFonts w:ascii="Arial" w:eastAsiaTheme="minorHAnsi" w:hAnsi="Arial" w:cs="Arial"/>
          <w:b w:val="0"/>
          <w:bCs w:val="0"/>
          <w:color w:val="58595B"/>
          <w:sz w:val="22"/>
          <w:szCs w:val="22"/>
          <w:lang w:val="en-GB"/>
        </w:rPr>
        <w:t xml:space="preserve">Windermere </w:t>
      </w:r>
      <w:r w:rsidR="00DE55E0" w:rsidRPr="00264DE5">
        <w:rPr>
          <w:rFonts w:ascii="Arial" w:eastAsiaTheme="minorHAnsi" w:hAnsi="Arial" w:cs="Arial"/>
          <w:b w:val="0"/>
          <w:bCs w:val="0"/>
          <w:color w:val="58595B"/>
          <w:sz w:val="22"/>
          <w:szCs w:val="22"/>
          <w:lang w:val="en-GB"/>
        </w:rPr>
        <w:t>Family Daycare</w:t>
      </w:r>
      <w:r w:rsidRPr="00264DE5">
        <w:rPr>
          <w:rFonts w:ascii="Arial" w:eastAsiaTheme="minorHAnsi" w:hAnsi="Arial" w:cs="Arial"/>
          <w:b w:val="0"/>
          <w:bCs w:val="0"/>
          <w:color w:val="58595B"/>
          <w:sz w:val="22"/>
          <w:szCs w:val="22"/>
          <w:lang w:val="en-GB"/>
        </w:rPr>
        <w:t xml:space="preserve"> </w:t>
      </w:r>
      <w:r w:rsidR="00DE55E0" w:rsidRPr="00264DE5">
        <w:rPr>
          <w:rFonts w:ascii="Arial" w:eastAsiaTheme="minorHAnsi" w:hAnsi="Arial" w:cs="Arial"/>
          <w:b w:val="0"/>
          <w:bCs w:val="0"/>
          <w:color w:val="58595B"/>
          <w:sz w:val="22"/>
          <w:szCs w:val="22"/>
          <w:lang w:val="en-GB"/>
        </w:rPr>
        <w:t xml:space="preserve">is </w:t>
      </w:r>
      <w:r w:rsidRPr="00264DE5">
        <w:rPr>
          <w:rFonts w:ascii="Arial" w:eastAsiaTheme="minorHAnsi" w:hAnsi="Arial" w:cs="Arial"/>
          <w:b w:val="0"/>
          <w:bCs w:val="0"/>
          <w:color w:val="58595B"/>
          <w:sz w:val="22"/>
          <w:szCs w:val="22"/>
          <w:lang w:val="en-GB"/>
        </w:rPr>
        <w:t>committed to the safety, wellbeing and support of all children and young people. Management, staff</w:t>
      </w:r>
      <w:r w:rsidR="00DE55E0" w:rsidRPr="00264DE5">
        <w:rPr>
          <w:rFonts w:ascii="Arial" w:eastAsiaTheme="minorHAnsi" w:hAnsi="Arial" w:cs="Arial"/>
          <w:b w:val="0"/>
          <w:bCs w:val="0"/>
          <w:color w:val="58595B"/>
          <w:sz w:val="22"/>
          <w:szCs w:val="22"/>
          <w:lang w:val="en-GB"/>
        </w:rPr>
        <w:t>, educators</w:t>
      </w:r>
      <w:r w:rsidRPr="00264DE5">
        <w:rPr>
          <w:rFonts w:ascii="Arial" w:eastAsiaTheme="minorHAnsi" w:hAnsi="Arial" w:cs="Arial"/>
          <w:b w:val="0"/>
          <w:bCs w:val="0"/>
          <w:color w:val="58595B"/>
          <w:sz w:val="22"/>
          <w:szCs w:val="22"/>
          <w:lang w:val="en-GB"/>
        </w:rPr>
        <w:t xml:space="preserve"> and volunteers will treat all children with the utmost respect and </w:t>
      </w:r>
      <w:proofErr w:type="gramStart"/>
      <w:r w:rsidRPr="00264DE5">
        <w:rPr>
          <w:rFonts w:ascii="Arial" w:eastAsiaTheme="minorHAnsi" w:hAnsi="Arial" w:cs="Arial"/>
          <w:b w:val="0"/>
          <w:bCs w:val="0"/>
          <w:color w:val="58595B"/>
          <w:sz w:val="22"/>
          <w:szCs w:val="22"/>
          <w:lang w:val="en-GB"/>
        </w:rPr>
        <w:t>understanding at all times</w:t>
      </w:r>
      <w:proofErr w:type="gramEnd"/>
      <w:r w:rsidRPr="00264DE5">
        <w:rPr>
          <w:rFonts w:ascii="Arial" w:eastAsiaTheme="minorHAnsi" w:hAnsi="Arial" w:cs="Arial"/>
          <w:b w:val="0"/>
          <w:bCs w:val="0"/>
          <w:color w:val="58595B"/>
          <w:sz w:val="22"/>
          <w:szCs w:val="22"/>
          <w:lang w:val="en-GB"/>
        </w:rPr>
        <w:t xml:space="preserve">. </w:t>
      </w:r>
    </w:p>
    <w:p w14:paraId="65563166" w14:textId="64524DBA" w:rsidR="00EA3071" w:rsidRPr="00264DE5" w:rsidRDefault="00EA3071" w:rsidP="00EA3071">
      <w:pPr>
        <w:pStyle w:val="Heading1"/>
        <w:spacing w:before="240" w:after="120"/>
        <w:jc w:val="both"/>
        <w:rPr>
          <w:rFonts w:ascii="Arial" w:eastAsiaTheme="minorHAnsi" w:hAnsi="Arial" w:cs="Arial"/>
          <w:b w:val="0"/>
          <w:bCs w:val="0"/>
          <w:color w:val="58595B"/>
          <w:sz w:val="22"/>
          <w:szCs w:val="22"/>
          <w:lang w:val="en-GB"/>
        </w:rPr>
      </w:pPr>
      <w:r w:rsidRPr="00264DE5">
        <w:rPr>
          <w:rFonts w:ascii="Arial" w:eastAsiaTheme="minorHAnsi" w:hAnsi="Arial" w:cs="Arial"/>
          <w:b w:val="0"/>
          <w:bCs w:val="0"/>
          <w:color w:val="58595B"/>
          <w:sz w:val="22"/>
          <w:szCs w:val="22"/>
          <w:lang w:val="en-GB"/>
        </w:rPr>
        <w:t>To protect children from abuse, our</w:t>
      </w:r>
      <w:r w:rsidR="00DE55E0" w:rsidRPr="00264DE5">
        <w:rPr>
          <w:rFonts w:ascii="Arial" w:eastAsiaTheme="minorHAnsi" w:hAnsi="Arial" w:cs="Arial"/>
          <w:b w:val="0"/>
          <w:bCs w:val="0"/>
          <w:color w:val="58595B"/>
          <w:sz w:val="22"/>
          <w:szCs w:val="22"/>
          <w:lang w:val="en-GB"/>
        </w:rPr>
        <w:t xml:space="preserve"> FDC</w:t>
      </w:r>
      <w:r w:rsidRPr="00264DE5">
        <w:rPr>
          <w:rFonts w:ascii="Arial" w:eastAsiaTheme="minorHAnsi" w:hAnsi="Arial" w:cs="Arial"/>
          <w:b w:val="0"/>
          <w:bCs w:val="0"/>
          <w:color w:val="58595B"/>
          <w:sz w:val="22"/>
          <w:szCs w:val="22"/>
          <w:lang w:val="en-GB"/>
        </w:rPr>
        <w:t xml:space="preserve"> Service embeds strategies to ensure a culture of child safety by providing a safe environment for the children in our care. </w:t>
      </w:r>
      <w:r w:rsidR="00DE55E0" w:rsidRPr="00264DE5">
        <w:rPr>
          <w:rFonts w:ascii="Arial" w:eastAsiaTheme="minorHAnsi" w:hAnsi="Arial" w:cs="Arial"/>
          <w:b w:val="0"/>
          <w:bCs w:val="0"/>
          <w:color w:val="58595B"/>
          <w:sz w:val="22"/>
          <w:szCs w:val="22"/>
          <w:lang w:val="en-GB"/>
        </w:rPr>
        <w:t xml:space="preserve">FDC </w:t>
      </w:r>
      <w:r w:rsidRPr="00264DE5">
        <w:rPr>
          <w:rFonts w:ascii="Arial" w:eastAsiaTheme="minorHAnsi" w:hAnsi="Arial" w:cs="Arial"/>
          <w:b w:val="0"/>
          <w:bCs w:val="0"/>
          <w:color w:val="58595B"/>
          <w:sz w:val="22"/>
          <w:szCs w:val="22"/>
          <w:lang w:val="en-GB"/>
        </w:rPr>
        <w:t xml:space="preserve">educators are </w:t>
      </w:r>
      <w:proofErr w:type="gramStart"/>
      <w:r w:rsidRPr="00264DE5">
        <w:rPr>
          <w:rFonts w:ascii="Arial" w:eastAsiaTheme="minorHAnsi" w:hAnsi="Arial" w:cs="Arial"/>
          <w:b w:val="0"/>
          <w:bCs w:val="0"/>
          <w:color w:val="58595B"/>
          <w:sz w:val="22"/>
          <w:szCs w:val="22"/>
          <w:lang w:val="en-GB"/>
        </w:rPr>
        <w:t>in a position</w:t>
      </w:r>
      <w:proofErr w:type="gramEnd"/>
      <w:r w:rsidRPr="00264DE5">
        <w:rPr>
          <w:rFonts w:ascii="Arial" w:eastAsiaTheme="minorHAnsi" w:hAnsi="Arial" w:cs="Arial"/>
          <w:b w:val="0"/>
          <w:bCs w:val="0"/>
          <w:color w:val="58595B"/>
          <w:sz w:val="22"/>
          <w:szCs w:val="22"/>
          <w:lang w:val="en-GB"/>
        </w:rPr>
        <w:t xml:space="preserve"> to monitor behavioural and emotional changes, physical injuries, and the general wellbeing of a child. The supportive environment of an </w:t>
      </w:r>
      <w:r w:rsidR="00DE55E0" w:rsidRPr="00264DE5">
        <w:rPr>
          <w:rFonts w:ascii="Arial" w:eastAsiaTheme="minorHAnsi" w:hAnsi="Arial" w:cs="Arial"/>
          <w:b w:val="0"/>
          <w:bCs w:val="0"/>
          <w:color w:val="58595B"/>
          <w:sz w:val="22"/>
          <w:szCs w:val="22"/>
          <w:lang w:val="en-GB"/>
        </w:rPr>
        <w:t>FDC</w:t>
      </w:r>
      <w:r w:rsidRPr="00264DE5">
        <w:rPr>
          <w:rFonts w:ascii="Arial" w:eastAsiaTheme="minorHAnsi" w:hAnsi="Arial" w:cs="Arial"/>
          <w:b w:val="0"/>
          <w:bCs w:val="0"/>
          <w:color w:val="58595B"/>
          <w:sz w:val="22"/>
          <w:szCs w:val="22"/>
          <w:lang w:val="en-GB"/>
        </w:rPr>
        <w:t xml:space="preserve"> setting and the relationships that educators develop with children may lead to a child making a disclosure about child abuse. Our educators undergo annual Child Protection training to assist with identifying signs and behaviours that may indicate child abuse and understand their obligations and responsibilities to respond to incidents, disclosures or suspicions of child abuse as mandated reporters. Additional training is provided to understand reporting obligations which include ‘reportable conduct’.</w:t>
      </w:r>
    </w:p>
    <w:p w14:paraId="36B2156F" w14:textId="67140594" w:rsidR="00EA3071" w:rsidRPr="00264DE5" w:rsidRDefault="00EA3071" w:rsidP="00EA3071">
      <w:pPr>
        <w:jc w:val="both"/>
        <w:rPr>
          <w:rFonts w:ascii="Arial" w:hAnsi="Arial" w:cs="Arial"/>
          <w:color w:val="58595B"/>
          <w:lang w:val="en-GB"/>
        </w:rPr>
      </w:pPr>
      <w:r w:rsidRPr="00264DE5">
        <w:rPr>
          <w:rFonts w:ascii="Arial" w:hAnsi="Arial" w:cs="Arial"/>
          <w:color w:val="58595B"/>
          <w:lang w:val="en-GB"/>
        </w:rPr>
        <w:t xml:space="preserve">Windermere </w:t>
      </w:r>
      <w:r w:rsidR="00DE55E0" w:rsidRPr="00264DE5">
        <w:rPr>
          <w:rFonts w:ascii="Arial" w:hAnsi="Arial" w:cs="Arial"/>
          <w:color w:val="58595B"/>
          <w:lang w:val="en-GB"/>
        </w:rPr>
        <w:t>FDC</w:t>
      </w:r>
      <w:r w:rsidRPr="00264DE5">
        <w:rPr>
          <w:rFonts w:ascii="Arial" w:hAnsi="Arial" w:cs="Arial"/>
          <w:color w:val="58595B"/>
          <w:lang w:val="en-GB"/>
        </w:rPr>
        <w:t xml:space="preserve"> Service takes a ‘zero’ tolerance approach to child abuse and are committed to raise awareness about the importance of child safety in our environment and the community.</w:t>
      </w:r>
    </w:p>
    <w:p w14:paraId="68ED1512" w14:textId="77777777" w:rsidR="00EA3071" w:rsidRPr="00264DE5" w:rsidRDefault="00EA3071" w:rsidP="00EA3071">
      <w:pPr>
        <w:spacing w:after="60"/>
        <w:jc w:val="center"/>
        <w:rPr>
          <w:rFonts w:ascii="Arial" w:hAnsi="Arial" w:cs="Arial"/>
          <w:b/>
          <w:i/>
          <w:color w:val="58595B"/>
          <w:lang w:val="en-GB"/>
        </w:rPr>
      </w:pPr>
      <w:r w:rsidRPr="00264DE5">
        <w:rPr>
          <w:rFonts w:ascii="Arial" w:hAnsi="Arial" w:cs="Arial"/>
          <w:b/>
          <w:i/>
          <w:color w:val="58595B"/>
          <w:lang w:val="en-GB"/>
        </w:rPr>
        <w:t>‘Keeping children safe is everyone’s responsibility.’</w:t>
      </w:r>
    </w:p>
    <w:p w14:paraId="6A4E33E5" w14:textId="77777777" w:rsidR="00EA3071" w:rsidRPr="00264DE5" w:rsidRDefault="00EA3071" w:rsidP="00EA3071">
      <w:pPr>
        <w:jc w:val="center"/>
        <w:rPr>
          <w:rFonts w:ascii="Arial" w:hAnsi="Arial" w:cs="Arial"/>
          <w:color w:val="58595B"/>
          <w:lang w:val="en-GB"/>
        </w:rPr>
      </w:pPr>
      <w:r w:rsidRPr="00264DE5">
        <w:rPr>
          <w:rFonts w:ascii="Arial" w:hAnsi="Arial" w:cs="Arial"/>
          <w:color w:val="58595B"/>
          <w:lang w:val="en-GB"/>
        </w:rPr>
        <w:t>Victoria State Government- Education and Training (2019).</w:t>
      </w:r>
    </w:p>
    <w:p w14:paraId="62501AF7" w14:textId="1F3ABA94" w:rsidR="00CB50C4" w:rsidRPr="00264DE5" w:rsidRDefault="00CB50C4" w:rsidP="00EA3071">
      <w:pPr>
        <w:pStyle w:val="Heading1"/>
        <w:spacing w:before="120" w:after="120"/>
        <w:rPr>
          <w:rFonts w:ascii="Arial" w:hAnsi="Arial" w:cs="Arial"/>
          <w:color w:val="F7903B"/>
        </w:rPr>
      </w:pPr>
      <w:r w:rsidRPr="00264DE5">
        <w:rPr>
          <w:rFonts w:ascii="Arial" w:hAnsi="Arial" w:cs="Arial"/>
          <w:color w:val="F7903B"/>
        </w:rPr>
        <w:softHyphen/>
      </w:r>
      <w:r w:rsidRPr="00264DE5">
        <w:rPr>
          <w:rFonts w:ascii="Arial" w:hAnsi="Arial" w:cs="Arial"/>
          <w:color w:val="F7903B"/>
        </w:rPr>
        <w:softHyphen/>
      </w:r>
      <w:r w:rsidRPr="00264DE5">
        <w:rPr>
          <w:rFonts w:ascii="Arial" w:hAnsi="Arial" w:cs="Arial"/>
          <w:color w:val="F7903B"/>
        </w:rPr>
        <w:softHyphen/>
        <w:t>Scope</w:t>
      </w:r>
    </w:p>
    <w:p w14:paraId="14C52934"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This policy applies to all staff (including casuals), educators, students and contractors. </w:t>
      </w:r>
    </w:p>
    <w:p w14:paraId="705C6869" w14:textId="12A80B4E" w:rsidR="00EA3071" w:rsidRPr="00264DE5" w:rsidRDefault="00EA3071" w:rsidP="00EA3071">
      <w:pPr>
        <w:pStyle w:val="Heading1"/>
        <w:spacing w:before="120" w:after="120"/>
        <w:rPr>
          <w:rFonts w:ascii="Arial" w:hAnsi="Arial" w:cs="Arial"/>
          <w:color w:val="F7903B"/>
        </w:rPr>
      </w:pPr>
      <w:r w:rsidRPr="00264DE5">
        <w:rPr>
          <w:rFonts w:ascii="Arial" w:hAnsi="Arial" w:cs="Arial"/>
          <w:color w:val="F7903B"/>
        </w:rPr>
        <w:t>National Quality Standard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547"/>
        <w:gridCol w:w="6807"/>
      </w:tblGrid>
      <w:tr w:rsidR="00EA3071" w:rsidRPr="00264DE5" w14:paraId="52E5AD7D" w14:textId="77777777" w:rsidTr="003B3953">
        <w:trPr>
          <w:trHeight w:val="528"/>
        </w:trPr>
        <w:tc>
          <w:tcPr>
            <w:tcW w:w="10060" w:type="dxa"/>
            <w:gridSpan w:val="3"/>
            <w:shd w:val="clear" w:color="auto" w:fill="D9D9D9" w:themeFill="background1" w:themeFillShade="D9"/>
            <w:vAlign w:val="center"/>
          </w:tcPr>
          <w:p w14:paraId="67200827" w14:textId="77777777" w:rsidR="00EA3071" w:rsidRPr="00264DE5" w:rsidRDefault="00EA3071" w:rsidP="003B3953">
            <w:pPr>
              <w:spacing w:after="0" w:line="240" w:lineRule="auto"/>
              <w:rPr>
                <w:rFonts w:ascii="Arial" w:hAnsi="Arial" w:cs="Arial"/>
                <w:b/>
                <w:color w:val="7F7F7F" w:themeColor="text1" w:themeTint="80"/>
              </w:rPr>
            </w:pPr>
            <w:bookmarkStart w:id="0" w:name="_Hlk979537"/>
            <w:r w:rsidRPr="00264DE5">
              <w:rPr>
                <w:rFonts w:ascii="Arial" w:hAnsi="Arial" w:cs="Arial"/>
                <w:b/>
                <w:color w:val="7F7F7F" w:themeColor="text1" w:themeTint="80"/>
              </w:rPr>
              <w:t xml:space="preserve">QUALITY AREA 2: CHILDREN’S HEALTH AND SAFETY  </w:t>
            </w:r>
          </w:p>
        </w:tc>
      </w:tr>
      <w:tr w:rsidR="00EA3071" w:rsidRPr="00264DE5" w14:paraId="5B589445" w14:textId="77777777" w:rsidTr="003B3953">
        <w:trPr>
          <w:trHeight w:val="758"/>
        </w:trPr>
        <w:tc>
          <w:tcPr>
            <w:tcW w:w="675" w:type="dxa"/>
          </w:tcPr>
          <w:p w14:paraId="503D6EC6"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2.2</w:t>
            </w:r>
          </w:p>
        </w:tc>
        <w:tc>
          <w:tcPr>
            <w:tcW w:w="2552" w:type="dxa"/>
          </w:tcPr>
          <w:p w14:paraId="5FCF7E04"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Safety </w:t>
            </w:r>
          </w:p>
        </w:tc>
        <w:tc>
          <w:tcPr>
            <w:tcW w:w="6833" w:type="dxa"/>
          </w:tcPr>
          <w:p w14:paraId="3622425C"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Each child is respected. </w:t>
            </w:r>
          </w:p>
        </w:tc>
      </w:tr>
      <w:tr w:rsidR="00EA3071" w:rsidRPr="00264DE5" w14:paraId="51709310" w14:textId="77777777" w:rsidTr="003B3953">
        <w:trPr>
          <w:trHeight w:val="879"/>
        </w:trPr>
        <w:tc>
          <w:tcPr>
            <w:tcW w:w="675" w:type="dxa"/>
            <w:shd w:val="clear" w:color="auto" w:fill="F2F2F2" w:themeFill="background1" w:themeFillShade="F2"/>
          </w:tcPr>
          <w:p w14:paraId="703CF487"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2.2.1</w:t>
            </w:r>
          </w:p>
        </w:tc>
        <w:tc>
          <w:tcPr>
            <w:tcW w:w="2552" w:type="dxa"/>
            <w:shd w:val="clear" w:color="auto" w:fill="F2F2F2" w:themeFill="background1" w:themeFillShade="F2"/>
          </w:tcPr>
          <w:p w14:paraId="6D7DDA99"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Supervision </w:t>
            </w:r>
          </w:p>
        </w:tc>
        <w:tc>
          <w:tcPr>
            <w:tcW w:w="6833" w:type="dxa"/>
            <w:shd w:val="clear" w:color="auto" w:fill="F2F2F2" w:themeFill="background1" w:themeFillShade="F2"/>
          </w:tcPr>
          <w:p w14:paraId="10380DA8"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At all times, reasonable precautions and adequate supervision ensure children are protected from harm and hazard. </w:t>
            </w:r>
          </w:p>
        </w:tc>
      </w:tr>
      <w:tr w:rsidR="00EA3071" w:rsidRPr="00264DE5" w14:paraId="523C963F" w14:textId="77777777" w:rsidTr="003B3953">
        <w:trPr>
          <w:trHeight w:val="904"/>
        </w:trPr>
        <w:tc>
          <w:tcPr>
            <w:tcW w:w="675" w:type="dxa"/>
          </w:tcPr>
          <w:p w14:paraId="66C6AD05"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lastRenderedPageBreak/>
              <w:t>2.2.2</w:t>
            </w:r>
          </w:p>
        </w:tc>
        <w:tc>
          <w:tcPr>
            <w:tcW w:w="2552" w:type="dxa"/>
          </w:tcPr>
          <w:p w14:paraId="6EE87B58"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Incident and emergency management</w:t>
            </w:r>
          </w:p>
        </w:tc>
        <w:tc>
          <w:tcPr>
            <w:tcW w:w="6833" w:type="dxa"/>
          </w:tcPr>
          <w:p w14:paraId="67D0D9B3"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Plans to effectively manage incidents and emergencies are developed in consultation with relevant authorities, practiced and implemented. </w:t>
            </w:r>
          </w:p>
        </w:tc>
      </w:tr>
      <w:tr w:rsidR="00EA3071" w:rsidRPr="00264DE5" w14:paraId="21A25B41" w14:textId="77777777" w:rsidTr="003B3953">
        <w:trPr>
          <w:trHeight w:val="860"/>
        </w:trPr>
        <w:tc>
          <w:tcPr>
            <w:tcW w:w="675" w:type="dxa"/>
            <w:shd w:val="clear" w:color="auto" w:fill="F2F2F2" w:themeFill="background1" w:themeFillShade="F2"/>
          </w:tcPr>
          <w:p w14:paraId="795CD024"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2.2.3</w:t>
            </w:r>
          </w:p>
        </w:tc>
        <w:tc>
          <w:tcPr>
            <w:tcW w:w="2552" w:type="dxa"/>
            <w:shd w:val="clear" w:color="auto" w:fill="F2F2F2" w:themeFill="background1" w:themeFillShade="F2"/>
          </w:tcPr>
          <w:p w14:paraId="78A9EC70"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Child Protection </w:t>
            </w:r>
          </w:p>
        </w:tc>
        <w:tc>
          <w:tcPr>
            <w:tcW w:w="6833" w:type="dxa"/>
            <w:shd w:val="clear" w:color="auto" w:fill="F2F2F2" w:themeFill="background1" w:themeFillShade="F2"/>
          </w:tcPr>
          <w:p w14:paraId="29E06C2A"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 xml:space="preserve">Management, educators and staff are aware of their roles and responsibilities to identify and respond to every child at risk of abuse or neglect. </w:t>
            </w:r>
          </w:p>
        </w:tc>
      </w:tr>
      <w:bookmarkEnd w:id="0"/>
    </w:tbl>
    <w:p w14:paraId="7CB29844"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546"/>
        <w:gridCol w:w="6808"/>
      </w:tblGrid>
      <w:tr w:rsidR="00EA3071" w:rsidRPr="00264DE5" w14:paraId="178964FB" w14:textId="77777777" w:rsidTr="003B3953">
        <w:trPr>
          <w:trHeight w:val="528"/>
        </w:trPr>
        <w:tc>
          <w:tcPr>
            <w:tcW w:w="10060" w:type="dxa"/>
            <w:gridSpan w:val="3"/>
            <w:shd w:val="clear" w:color="auto" w:fill="D9D9D9" w:themeFill="background1" w:themeFillShade="D9"/>
            <w:vAlign w:val="center"/>
          </w:tcPr>
          <w:p w14:paraId="443099CF" w14:textId="77777777" w:rsidR="00EA3071" w:rsidRPr="00264DE5" w:rsidRDefault="00EA3071" w:rsidP="003B3953">
            <w:pPr>
              <w:spacing w:after="0" w:line="240" w:lineRule="auto"/>
              <w:rPr>
                <w:rFonts w:ascii="Arial" w:hAnsi="Arial" w:cs="Arial"/>
                <w:b/>
                <w:color w:val="7F7F7F" w:themeColor="text1" w:themeTint="80"/>
              </w:rPr>
            </w:pPr>
            <w:r w:rsidRPr="00264DE5">
              <w:rPr>
                <w:rFonts w:ascii="Arial" w:hAnsi="Arial" w:cs="Arial"/>
                <w:b/>
                <w:color w:val="7F7F7F" w:themeColor="text1" w:themeTint="80"/>
              </w:rPr>
              <w:t xml:space="preserve">QUALITY AREA 5: RELATIONSHIPS WITH CHILDREN  </w:t>
            </w:r>
          </w:p>
        </w:tc>
      </w:tr>
      <w:tr w:rsidR="00EA3071" w:rsidRPr="00264DE5" w14:paraId="6732F7C4" w14:textId="77777777" w:rsidTr="003B3953">
        <w:trPr>
          <w:trHeight w:val="860"/>
        </w:trPr>
        <w:tc>
          <w:tcPr>
            <w:tcW w:w="675" w:type="dxa"/>
            <w:shd w:val="clear" w:color="auto" w:fill="FFFFFF" w:themeFill="background1"/>
          </w:tcPr>
          <w:p w14:paraId="0CF3AF4D"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5.1.1</w:t>
            </w:r>
          </w:p>
        </w:tc>
        <w:tc>
          <w:tcPr>
            <w:tcW w:w="2552" w:type="dxa"/>
            <w:shd w:val="clear" w:color="auto" w:fill="FFFFFF" w:themeFill="background1"/>
          </w:tcPr>
          <w:p w14:paraId="7B98E6B3"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Positive educator to child interactions</w:t>
            </w:r>
          </w:p>
        </w:tc>
        <w:tc>
          <w:tcPr>
            <w:tcW w:w="6833" w:type="dxa"/>
            <w:shd w:val="clear" w:color="auto" w:fill="FFFFFF" w:themeFill="background1"/>
          </w:tcPr>
          <w:p w14:paraId="33D7570A" w14:textId="77777777" w:rsidR="00EA3071" w:rsidRPr="00264DE5" w:rsidRDefault="00EA3071" w:rsidP="003B3953">
            <w:pPr>
              <w:spacing w:after="0" w:line="240" w:lineRule="auto"/>
              <w:rPr>
                <w:rFonts w:ascii="Arial" w:hAnsi="Arial" w:cs="Arial"/>
                <w:color w:val="7F7F7F" w:themeColor="text1" w:themeTint="80"/>
              </w:rPr>
            </w:pPr>
            <w:r w:rsidRPr="00264DE5">
              <w:rPr>
                <w:rFonts w:ascii="Arial" w:hAnsi="Arial" w:cs="Arial"/>
                <w:color w:val="7F7F7F" w:themeColor="text1" w:themeTint="80"/>
              </w:rPr>
              <w:t>Responsive and meaningful interactions build trusting relationships which engage and support each child to feel secure, confident and included.</w:t>
            </w:r>
          </w:p>
        </w:tc>
      </w:tr>
    </w:tbl>
    <w:p w14:paraId="16DB6BB9"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p>
    <w:tbl>
      <w:tblPr>
        <w:tblStyle w:val="TableGrid"/>
        <w:tblW w:w="10065" w:type="dxa"/>
        <w:tblInd w:w="-5" w:type="dxa"/>
        <w:tblLook w:val="04A0" w:firstRow="1" w:lastRow="0" w:firstColumn="1" w:lastColumn="0" w:noHBand="0" w:noVBand="1"/>
      </w:tblPr>
      <w:tblGrid>
        <w:gridCol w:w="801"/>
        <w:gridCol w:w="305"/>
        <w:gridCol w:w="1302"/>
        <w:gridCol w:w="7657"/>
      </w:tblGrid>
      <w:tr w:rsidR="00EA3071" w:rsidRPr="00264DE5" w14:paraId="7067159E" w14:textId="77777777" w:rsidTr="003B3953">
        <w:trPr>
          <w:trHeight w:val="495"/>
        </w:trPr>
        <w:tc>
          <w:tcPr>
            <w:tcW w:w="10065" w:type="dxa"/>
            <w:gridSpan w:val="4"/>
            <w:shd w:val="clear" w:color="auto" w:fill="D9D9D9" w:themeFill="background1" w:themeFillShade="D9"/>
            <w:vAlign w:val="center"/>
          </w:tcPr>
          <w:p w14:paraId="1FAAB056" w14:textId="77777777" w:rsidR="00EA3071" w:rsidRPr="00264DE5" w:rsidRDefault="00EA3071" w:rsidP="003B3953">
            <w:pPr>
              <w:rPr>
                <w:rFonts w:ascii="Arial" w:hAnsi="Arial" w:cs="Arial"/>
              </w:rPr>
            </w:pPr>
            <w:r w:rsidRPr="00264DE5">
              <w:rPr>
                <w:rFonts w:ascii="Arial" w:hAnsi="Arial" w:cs="Arial"/>
                <w:b/>
                <w:color w:val="7F7F7F" w:themeColor="text1" w:themeTint="80"/>
              </w:rPr>
              <w:t>QUALITY AREA 7:  GOVERNANCE AND LEADERSHIP</w:t>
            </w:r>
          </w:p>
          <w:p w14:paraId="723B84EB" w14:textId="77777777" w:rsidR="00EA3071" w:rsidRPr="00264DE5" w:rsidRDefault="00EA3071" w:rsidP="003B3953">
            <w:pPr>
              <w:rPr>
                <w:rFonts w:ascii="Arial" w:hAnsi="Arial" w:cs="Arial"/>
              </w:rPr>
            </w:pPr>
          </w:p>
        </w:tc>
      </w:tr>
      <w:tr w:rsidR="00EA3071" w:rsidRPr="00264DE5" w14:paraId="49BF920A" w14:textId="77777777" w:rsidTr="003B3953">
        <w:trPr>
          <w:trHeight w:val="503"/>
        </w:trPr>
        <w:tc>
          <w:tcPr>
            <w:tcW w:w="801" w:type="dxa"/>
            <w:vAlign w:val="center"/>
          </w:tcPr>
          <w:p w14:paraId="3DB53E1E" w14:textId="77777777" w:rsidR="00EA3071" w:rsidRPr="00264DE5" w:rsidRDefault="00EA3071" w:rsidP="003B3953">
            <w:pPr>
              <w:jc w:val="center"/>
              <w:rPr>
                <w:rFonts w:ascii="Arial" w:hAnsi="Arial" w:cs="Arial"/>
                <w:color w:val="7F7F7F" w:themeColor="text1" w:themeTint="80"/>
              </w:rPr>
            </w:pPr>
            <w:r w:rsidRPr="00264DE5">
              <w:rPr>
                <w:rFonts w:ascii="Arial" w:hAnsi="Arial" w:cs="Arial"/>
                <w:color w:val="7F7F7F" w:themeColor="text1" w:themeTint="80"/>
              </w:rPr>
              <w:t>7.1</w:t>
            </w:r>
          </w:p>
        </w:tc>
        <w:tc>
          <w:tcPr>
            <w:tcW w:w="1607" w:type="dxa"/>
            <w:gridSpan w:val="2"/>
            <w:vAlign w:val="center"/>
          </w:tcPr>
          <w:p w14:paraId="6D1CD824" w14:textId="77777777" w:rsidR="00EA3071" w:rsidRPr="00264DE5" w:rsidRDefault="00EA3071" w:rsidP="003B3953">
            <w:pPr>
              <w:rPr>
                <w:rFonts w:ascii="Arial" w:hAnsi="Arial" w:cs="Arial"/>
                <w:color w:val="7F7F7F" w:themeColor="text1" w:themeTint="80"/>
              </w:rPr>
            </w:pPr>
            <w:r w:rsidRPr="00264DE5">
              <w:rPr>
                <w:rFonts w:ascii="Arial" w:hAnsi="Arial" w:cs="Arial"/>
                <w:color w:val="7F7F7F" w:themeColor="text1" w:themeTint="80"/>
              </w:rPr>
              <w:t>Governance</w:t>
            </w:r>
          </w:p>
        </w:tc>
        <w:tc>
          <w:tcPr>
            <w:tcW w:w="7657" w:type="dxa"/>
            <w:vAlign w:val="center"/>
          </w:tcPr>
          <w:p w14:paraId="069CD5B7" w14:textId="77777777" w:rsidR="00EA3071" w:rsidRPr="00264DE5" w:rsidRDefault="00EA3071" w:rsidP="003B3953">
            <w:pPr>
              <w:rPr>
                <w:rFonts w:ascii="Arial" w:hAnsi="Arial" w:cs="Arial"/>
                <w:color w:val="7F7F7F" w:themeColor="text1" w:themeTint="80"/>
              </w:rPr>
            </w:pPr>
            <w:r w:rsidRPr="00264DE5">
              <w:rPr>
                <w:rFonts w:ascii="Arial" w:hAnsi="Arial" w:cs="Arial"/>
                <w:color w:val="7F7F7F" w:themeColor="text1" w:themeTint="80"/>
              </w:rPr>
              <w:t>Governance supports the operation of a quality service</w:t>
            </w:r>
          </w:p>
        </w:tc>
      </w:tr>
      <w:tr w:rsidR="00EA3071" w:rsidRPr="00264DE5" w14:paraId="176AE5D9" w14:textId="77777777" w:rsidTr="003B3953">
        <w:trPr>
          <w:trHeight w:val="528"/>
        </w:trPr>
        <w:tc>
          <w:tcPr>
            <w:tcW w:w="10065" w:type="dxa"/>
            <w:gridSpan w:val="4"/>
            <w:shd w:val="pct10" w:color="auto" w:fill="auto"/>
            <w:vAlign w:val="center"/>
          </w:tcPr>
          <w:p w14:paraId="4CC0B19E" w14:textId="77777777" w:rsidR="00EA3071" w:rsidRPr="00264DE5" w:rsidRDefault="00EA3071" w:rsidP="003B3953">
            <w:pPr>
              <w:rPr>
                <w:rFonts w:ascii="Arial" w:hAnsi="Arial" w:cs="Arial"/>
                <w:b/>
                <w:color w:val="7F7F7F" w:themeColor="text1" w:themeTint="80"/>
              </w:rPr>
            </w:pPr>
            <w:r w:rsidRPr="00264DE5">
              <w:rPr>
                <w:rFonts w:ascii="Arial" w:hAnsi="Arial" w:cs="Arial"/>
                <w:b/>
                <w:color w:val="7F7F7F" w:themeColor="text1" w:themeTint="80"/>
              </w:rPr>
              <w:t>EDUCATION AND CARE SERVICES NATIONAL REGULATIONS and NATIONAL LAW</w:t>
            </w:r>
          </w:p>
        </w:tc>
      </w:tr>
      <w:tr w:rsidR="00EA3071" w:rsidRPr="00264DE5" w14:paraId="1267A872" w14:textId="77777777" w:rsidTr="003B3953">
        <w:trPr>
          <w:trHeight w:val="504"/>
        </w:trPr>
        <w:tc>
          <w:tcPr>
            <w:tcW w:w="1106" w:type="dxa"/>
            <w:gridSpan w:val="2"/>
            <w:vAlign w:val="center"/>
          </w:tcPr>
          <w:p w14:paraId="7B007B70" w14:textId="77777777" w:rsidR="00EA3071" w:rsidRPr="00264DE5" w:rsidRDefault="00EA3071" w:rsidP="003B3953">
            <w:pPr>
              <w:jc w:val="center"/>
              <w:rPr>
                <w:rFonts w:ascii="Arial" w:hAnsi="Arial" w:cs="Arial"/>
                <w:color w:val="7F7F7F" w:themeColor="text1" w:themeTint="80"/>
              </w:rPr>
            </w:pPr>
            <w:r w:rsidRPr="00264DE5">
              <w:rPr>
                <w:rFonts w:ascii="Arial" w:hAnsi="Arial" w:cs="Arial"/>
                <w:color w:val="7F7F7F" w:themeColor="text1" w:themeTint="80"/>
              </w:rPr>
              <w:t>84</w:t>
            </w:r>
          </w:p>
        </w:tc>
        <w:tc>
          <w:tcPr>
            <w:tcW w:w="8959" w:type="dxa"/>
            <w:gridSpan w:val="2"/>
            <w:vAlign w:val="center"/>
          </w:tcPr>
          <w:p w14:paraId="5C8C6E13" w14:textId="77777777" w:rsidR="00EA3071" w:rsidRPr="00264DE5" w:rsidRDefault="00EA3071" w:rsidP="003B3953">
            <w:pPr>
              <w:rPr>
                <w:rFonts w:ascii="Arial" w:hAnsi="Arial" w:cs="Arial"/>
                <w:color w:val="7F7F7F" w:themeColor="text1" w:themeTint="80"/>
              </w:rPr>
            </w:pPr>
            <w:r w:rsidRPr="00264DE5">
              <w:rPr>
                <w:rFonts w:ascii="Arial" w:hAnsi="Arial" w:cs="Arial"/>
                <w:color w:val="7F7F7F" w:themeColor="text1" w:themeTint="80"/>
              </w:rPr>
              <w:t>Awareness of child protection law</w:t>
            </w:r>
          </w:p>
        </w:tc>
      </w:tr>
      <w:tr w:rsidR="00EA3071" w:rsidRPr="00264DE5" w14:paraId="1D70B681" w14:textId="77777777" w:rsidTr="003B3953">
        <w:trPr>
          <w:trHeight w:val="504"/>
        </w:trPr>
        <w:tc>
          <w:tcPr>
            <w:tcW w:w="1106" w:type="dxa"/>
            <w:gridSpan w:val="2"/>
            <w:vAlign w:val="center"/>
          </w:tcPr>
          <w:p w14:paraId="2DB5D337" w14:textId="77777777" w:rsidR="00EA3071" w:rsidRPr="00264DE5" w:rsidRDefault="00EA3071" w:rsidP="003B3953">
            <w:pPr>
              <w:jc w:val="center"/>
              <w:rPr>
                <w:rFonts w:ascii="Arial" w:hAnsi="Arial" w:cs="Arial"/>
                <w:color w:val="7F7F7F" w:themeColor="text1" w:themeTint="80"/>
              </w:rPr>
            </w:pPr>
            <w:r w:rsidRPr="00264DE5">
              <w:rPr>
                <w:rFonts w:ascii="Arial" w:hAnsi="Arial" w:cs="Arial"/>
                <w:color w:val="7F7F7F" w:themeColor="text1" w:themeTint="80"/>
              </w:rPr>
              <w:t>155</w:t>
            </w:r>
          </w:p>
        </w:tc>
        <w:tc>
          <w:tcPr>
            <w:tcW w:w="8959" w:type="dxa"/>
            <w:gridSpan w:val="2"/>
            <w:vAlign w:val="center"/>
          </w:tcPr>
          <w:p w14:paraId="3374A87E" w14:textId="77777777" w:rsidR="00EA3071" w:rsidRPr="00264DE5" w:rsidRDefault="00EA3071" w:rsidP="003B3953">
            <w:pPr>
              <w:rPr>
                <w:rFonts w:ascii="Arial" w:hAnsi="Arial" w:cs="Arial"/>
                <w:color w:val="7F7F7F" w:themeColor="text1" w:themeTint="80"/>
              </w:rPr>
            </w:pPr>
            <w:r w:rsidRPr="00264DE5">
              <w:rPr>
                <w:rFonts w:ascii="Arial" w:hAnsi="Arial" w:cs="Arial"/>
                <w:color w:val="7F7F7F" w:themeColor="text1" w:themeTint="80"/>
              </w:rPr>
              <w:t>Interactions with children</w:t>
            </w:r>
          </w:p>
        </w:tc>
      </w:tr>
      <w:tr w:rsidR="00EA3071" w:rsidRPr="00264DE5" w14:paraId="576FE22E" w14:textId="77777777" w:rsidTr="003B3953">
        <w:trPr>
          <w:trHeight w:val="504"/>
        </w:trPr>
        <w:tc>
          <w:tcPr>
            <w:tcW w:w="1106" w:type="dxa"/>
            <w:gridSpan w:val="2"/>
            <w:vAlign w:val="center"/>
          </w:tcPr>
          <w:p w14:paraId="08162658" w14:textId="77777777" w:rsidR="00EA3071" w:rsidRPr="00264DE5" w:rsidRDefault="00EA3071" w:rsidP="003B3953">
            <w:pPr>
              <w:jc w:val="center"/>
              <w:rPr>
                <w:rFonts w:ascii="Arial" w:hAnsi="Arial" w:cs="Arial"/>
                <w:color w:val="7F7F7F" w:themeColor="text1" w:themeTint="80"/>
              </w:rPr>
            </w:pPr>
            <w:r w:rsidRPr="00264DE5">
              <w:rPr>
                <w:rFonts w:ascii="Arial" w:hAnsi="Arial" w:cs="Arial"/>
                <w:color w:val="7F7F7F" w:themeColor="text1" w:themeTint="80"/>
              </w:rPr>
              <w:t>168</w:t>
            </w:r>
          </w:p>
        </w:tc>
        <w:tc>
          <w:tcPr>
            <w:tcW w:w="8959" w:type="dxa"/>
            <w:gridSpan w:val="2"/>
            <w:vAlign w:val="center"/>
          </w:tcPr>
          <w:p w14:paraId="54C9A947" w14:textId="77777777" w:rsidR="00EA3071" w:rsidRPr="00264DE5" w:rsidRDefault="00EA3071" w:rsidP="003B3953">
            <w:pPr>
              <w:rPr>
                <w:rFonts w:ascii="Arial" w:hAnsi="Arial" w:cs="Arial"/>
                <w:color w:val="7F7F7F" w:themeColor="text1" w:themeTint="80"/>
              </w:rPr>
            </w:pPr>
            <w:r w:rsidRPr="00264DE5">
              <w:rPr>
                <w:rFonts w:ascii="Arial" w:hAnsi="Arial" w:cs="Arial"/>
                <w:color w:val="7F7F7F" w:themeColor="text1" w:themeTint="80"/>
              </w:rPr>
              <w:t>Education and care service must have policies and procedures</w:t>
            </w:r>
          </w:p>
        </w:tc>
      </w:tr>
      <w:tr w:rsidR="00EA3071" w:rsidRPr="00264DE5" w14:paraId="4427579F" w14:textId="77777777" w:rsidTr="003B3953">
        <w:trPr>
          <w:trHeight w:val="544"/>
        </w:trPr>
        <w:tc>
          <w:tcPr>
            <w:tcW w:w="1106" w:type="dxa"/>
            <w:gridSpan w:val="2"/>
            <w:shd w:val="clear" w:color="auto" w:fill="F2F2F2" w:themeFill="background1" w:themeFillShade="F2"/>
            <w:vAlign w:val="center"/>
          </w:tcPr>
          <w:p w14:paraId="7A44F34C" w14:textId="77777777" w:rsidR="00EA3071" w:rsidRPr="00264DE5" w:rsidRDefault="00EA3071" w:rsidP="003B3953">
            <w:pPr>
              <w:jc w:val="center"/>
              <w:rPr>
                <w:rFonts w:ascii="Arial" w:hAnsi="Arial" w:cs="Arial"/>
                <w:color w:val="7F7F7F" w:themeColor="text1" w:themeTint="80"/>
              </w:rPr>
            </w:pPr>
            <w:r w:rsidRPr="00264DE5">
              <w:rPr>
                <w:rFonts w:ascii="Arial" w:hAnsi="Arial" w:cs="Arial"/>
                <w:color w:val="7F7F7F" w:themeColor="text1" w:themeTint="80"/>
              </w:rPr>
              <w:t>S162(A)</w:t>
            </w:r>
          </w:p>
        </w:tc>
        <w:tc>
          <w:tcPr>
            <w:tcW w:w="8959" w:type="dxa"/>
            <w:gridSpan w:val="2"/>
            <w:shd w:val="clear" w:color="auto" w:fill="F2F2F2" w:themeFill="background1" w:themeFillShade="F2"/>
            <w:vAlign w:val="center"/>
          </w:tcPr>
          <w:p w14:paraId="42369CBA" w14:textId="77777777" w:rsidR="00EA3071" w:rsidRPr="00264DE5" w:rsidRDefault="00EA3071" w:rsidP="003B3953">
            <w:pPr>
              <w:rPr>
                <w:rFonts w:ascii="Arial" w:hAnsi="Arial" w:cs="Arial"/>
                <w:b/>
                <w:color w:val="7F7F7F" w:themeColor="text1" w:themeTint="80"/>
              </w:rPr>
            </w:pPr>
            <w:r w:rsidRPr="00264DE5">
              <w:rPr>
                <w:rFonts w:ascii="Arial" w:hAnsi="Arial" w:cs="Arial"/>
                <w:color w:val="7F7F7F" w:themeColor="text1" w:themeTint="80"/>
              </w:rPr>
              <w:t xml:space="preserve">Persons in </w:t>
            </w:r>
            <w:proofErr w:type="gramStart"/>
            <w:r w:rsidRPr="00264DE5">
              <w:rPr>
                <w:rFonts w:ascii="Arial" w:hAnsi="Arial" w:cs="Arial"/>
                <w:color w:val="7F7F7F" w:themeColor="text1" w:themeTint="80"/>
              </w:rPr>
              <w:t>day to day</w:t>
            </w:r>
            <w:proofErr w:type="gramEnd"/>
            <w:r w:rsidRPr="00264DE5">
              <w:rPr>
                <w:rFonts w:ascii="Arial" w:hAnsi="Arial" w:cs="Arial"/>
                <w:color w:val="7F7F7F" w:themeColor="text1" w:themeTint="80"/>
              </w:rPr>
              <w:t xml:space="preserve"> charge and nominated supervisors to have child protection training</w:t>
            </w:r>
          </w:p>
        </w:tc>
      </w:tr>
      <w:tr w:rsidR="00EA3071" w:rsidRPr="00264DE5" w14:paraId="14DD9958" w14:textId="77777777" w:rsidTr="003B3953">
        <w:trPr>
          <w:trHeight w:val="544"/>
        </w:trPr>
        <w:tc>
          <w:tcPr>
            <w:tcW w:w="1106" w:type="dxa"/>
            <w:gridSpan w:val="2"/>
            <w:shd w:val="clear" w:color="auto" w:fill="FFFFFF" w:themeFill="background1"/>
            <w:vAlign w:val="center"/>
          </w:tcPr>
          <w:p w14:paraId="3459569D" w14:textId="77777777" w:rsidR="00EA3071" w:rsidRPr="00264DE5" w:rsidRDefault="00EA3071" w:rsidP="003B3953">
            <w:pPr>
              <w:jc w:val="center"/>
              <w:rPr>
                <w:rFonts w:ascii="Arial" w:hAnsi="Arial" w:cs="Arial"/>
              </w:rPr>
            </w:pPr>
            <w:r w:rsidRPr="00264DE5">
              <w:rPr>
                <w:rFonts w:ascii="Arial" w:hAnsi="Arial" w:cs="Arial"/>
                <w:color w:val="7F7F7F" w:themeColor="text1" w:themeTint="80"/>
              </w:rPr>
              <w:t>358</w:t>
            </w:r>
          </w:p>
        </w:tc>
        <w:tc>
          <w:tcPr>
            <w:tcW w:w="8959" w:type="dxa"/>
            <w:gridSpan w:val="2"/>
            <w:shd w:val="clear" w:color="auto" w:fill="FFFFFF" w:themeFill="background1"/>
            <w:vAlign w:val="center"/>
          </w:tcPr>
          <w:p w14:paraId="625C956E" w14:textId="77777777" w:rsidR="00EA3071" w:rsidRPr="00264DE5" w:rsidRDefault="00EA3071" w:rsidP="003B3953">
            <w:pPr>
              <w:rPr>
                <w:rFonts w:ascii="Arial" w:hAnsi="Arial" w:cs="Arial"/>
                <w:color w:val="000000"/>
              </w:rPr>
            </w:pPr>
            <w:r w:rsidRPr="00264DE5">
              <w:rPr>
                <w:rFonts w:ascii="Arial" w:hAnsi="Arial" w:cs="Arial"/>
                <w:color w:val="7F7F7F" w:themeColor="text1" w:themeTint="80"/>
              </w:rPr>
              <w:t>Working with children check to be read</w:t>
            </w:r>
          </w:p>
        </w:tc>
      </w:tr>
    </w:tbl>
    <w:p w14:paraId="294FD18C"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p>
    <w:tbl>
      <w:tblPr>
        <w:tblStyle w:val="PlainTable1"/>
        <w:tblpPr w:leftFromText="180" w:rightFromText="180" w:vertAnchor="text" w:horzAnchor="margin" w:tblpY="-1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101"/>
      </w:tblGrid>
      <w:tr w:rsidR="00C04A58" w:rsidRPr="00264DE5" w14:paraId="0B55BC4C" w14:textId="77777777" w:rsidTr="00C04A58">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D9D9D9" w:themeFill="background1" w:themeFillShade="D9"/>
          </w:tcPr>
          <w:p w14:paraId="59E6EE6D"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EDUCATION AND CARE SERVICES NATIONAL LAW AND NATIONAL REGULATIONS</w:t>
            </w:r>
          </w:p>
        </w:tc>
      </w:tr>
      <w:tr w:rsidR="00C04A58" w:rsidRPr="00264DE5" w14:paraId="3FC58124" w14:textId="77777777" w:rsidTr="00C04A58">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tcPr>
          <w:p w14:paraId="73255AEA"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S.161</w:t>
            </w:r>
          </w:p>
        </w:tc>
        <w:tc>
          <w:tcPr>
            <w:tcW w:w="9101" w:type="dxa"/>
          </w:tcPr>
          <w:p w14:paraId="7B1DC2C2" w14:textId="77777777" w:rsidR="00C04A58" w:rsidRPr="00264DE5" w:rsidRDefault="00C04A58" w:rsidP="00C04A58">
            <w:pPr>
              <w:pStyle w:val="Heading1"/>
              <w:spacing w:before="60" w:after="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Offence to operate education and care service without nominated supervisor</w:t>
            </w:r>
          </w:p>
        </w:tc>
      </w:tr>
      <w:tr w:rsidR="00C04A58" w:rsidRPr="00264DE5" w14:paraId="78B915A9" w14:textId="77777777" w:rsidTr="00C04A58">
        <w:trPr>
          <w:trHeight w:val="486"/>
        </w:trPr>
        <w:tc>
          <w:tcPr>
            <w:cnfStyle w:val="001000000000" w:firstRow="0" w:lastRow="0" w:firstColumn="1" w:lastColumn="0" w:oddVBand="0" w:evenVBand="0" w:oddHBand="0" w:evenHBand="0" w:firstRowFirstColumn="0" w:firstRowLastColumn="0" w:lastRowFirstColumn="0" w:lastRowLastColumn="0"/>
            <w:tcW w:w="959" w:type="dxa"/>
          </w:tcPr>
          <w:p w14:paraId="16F814E0"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97</w:t>
            </w:r>
          </w:p>
        </w:tc>
        <w:tc>
          <w:tcPr>
            <w:tcW w:w="9101" w:type="dxa"/>
          </w:tcPr>
          <w:p w14:paraId="4645A433" w14:textId="77777777" w:rsidR="00C04A58" w:rsidRPr="00264DE5" w:rsidRDefault="00C04A58" w:rsidP="00C04A58">
            <w:pPr>
              <w:pStyle w:val="Heading1"/>
              <w:spacing w:before="60" w:after="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 xml:space="preserve">Emergency and evacuation procedures </w:t>
            </w:r>
          </w:p>
        </w:tc>
      </w:tr>
      <w:tr w:rsidR="00C04A58" w:rsidRPr="00264DE5" w14:paraId="64C1902C" w14:textId="77777777" w:rsidTr="00C04A58">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tcPr>
          <w:p w14:paraId="6F80EC21"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98</w:t>
            </w:r>
          </w:p>
        </w:tc>
        <w:tc>
          <w:tcPr>
            <w:tcW w:w="9101" w:type="dxa"/>
          </w:tcPr>
          <w:p w14:paraId="3FEF9205" w14:textId="77777777" w:rsidR="00C04A58" w:rsidRPr="00264DE5" w:rsidRDefault="00C04A58" w:rsidP="00C04A58">
            <w:pPr>
              <w:pStyle w:val="Heading1"/>
              <w:spacing w:before="60" w:after="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 xml:space="preserve">Telephone or other communication equipment </w:t>
            </w:r>
          </w:p>
        </w:tc>
      </w:tr>
      <w:tr w:rsidR="00C04A58" w:rsidRPr="00264DE5" w14:paraId="7FC7393C" w14:textId="77777777" w:rsidTr="00C04A58">
        <w:trPr>
          <w:trHeight w:val="486"/>
        </w:trPr>
        <w:tc>
          <w:tcPr>
            <w:cnfStyle w:val="001000000000" w:firstRow="0" w:lastRow="0" w:firstColumn="1" w:lastColumn="0" w:oddVBand="0" w:evenVBand="0" w:oddHBand="0" w:evenHBand="0" w:firstRowFirstColumn="0" w:firstRowLastColumn="0" w:lastRowFirstColumn="0" w:lastRowLastColumn="0"/>
            <w:tcW w:w="959" w:type="dxa"/>
          </w:tcPr>
          <w:p w14:paraId="70C4D753"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99</w:t>
            </w:r>
          </w:p>
        </w:tc>
        <w:tc>
          <w:tcPr>
            <w:tcW w:w="9101" w:type="dxa"/>
          </w:tcPr>
          <w:p w14:paraId="4A858835" w14:textId="77777777" w:rsidR="00C04A58" w:rsidRPr="00264DE5" w:rsidRDefault="00C04A58" w:rsidP="00C04A58">
            <w:pPr>
              <w:pStyle w:val="Heading1"/>
              <w:spacing w:before="60" w:after="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Children leaving the education and care service premises</w:t>
            </w:r>
          </w:p>
        </w:tc>
      </w:tr>
      <w:tr w:rsidR="00C04A58" w:rsidRPr="00264DE5" w14:paraId="4035ABB2" w14:textId="77777777" w:rsidTr="00C04A58">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tcPr>
          <w:p w14:paraId="18EBA6CA"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103</w:t>
            </w:r>
          </w:p>
        </w:tc>
        <w:tc>
          <w:tcPr>
            <w:tcW w:w="9101" w:type="dxa"/>
          </w:tcPr>
          <w:p w14:paraId="236A4DC1" w14:textId="77777777" w:rsidR="00C04A58" w:rsidRPr="00264DE5" w:rsidRDefault="00C04A58" w:rsidP="00C04A58">
            <w:pPr>
              <w:pStyle w:val="Heading1"/>
              <w:spacing w:before="60" w:after="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Premises, furniture and equipment to be safe, clean and in good repair</w:t>
            </w:r>
          </w:p>
        </w:tc>
      </w:tr>
      <w:tr w:rsidR="00C04A58" w:rsidRPr="00264DE5" w14:paraId="17E81242" w14:textId="77777777" w:rsidTr="00C04A58">
        <w:trPr>
          <w:trHeight w:val="486"/>
        </w:trPr>
        <w:tc>
          <w:tcPr>
            <w:cnfStyle w:val="001000000000" w:firstRow="0" w:lastRow="0" w:firstColumn="1" w:lastColumn="0" w:oddVBand="0" w:evenVBand="0" w:oddHBand="0" w:evenHBand="0" w:firstRowFirstColumn="0" w:firstRowLastColumn="0" w:lastRowFirstColumn="0" w:lastRowLastColumn="0"/>
            <w:tcW w:w="959" w:type="dxa"/>
          </w:tcPr>
          <w:p w14:paraId="6608A98C"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102D</w:t>
            </w:r>
          </w:p>
        </w:tc>
        <w:tc>
          <w:tcPr>
            <w:tcW w:w="9101" w:type="dxa"/>
          </w:tcPr>
          <w:p w14:paraId="755D508C" w14:textId="77777777" w:rsidR="00C04A58" w:rsidRPr="00264DE5" w:rsidRDefault="00C04A58" w:rsidP="00C04A58">
            <w:pPr>
              <w:pStyle w:val="Heading1"/>
              <w:spacing w:before="60" w:after="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Authorisation for service to transport children</w:t>
            </w:r>
          </w:p>
        </w:tc>
      </w:tr>
      <w:tr w:rsidR="00C04A58" w:rsidRPr="00264DE5" w14:paraId="1F6E7045" w14:textId="77777777" w:rsidTr="00C04A58">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tcPr>
          <w:p w14:paraId="3D112A25"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117B</w:t>
            </w:r>
          </w:p>
        </w:tc>
        <w:tc>
          <w:tcPr>
            <w:tcW w:w="9101" w:type="dxa"/>
          </w:tcPr>
          <w:p w14:paraId="568AA1CF" w14:textId="77777777" w:rsidR="00C04A58" w:rsidRPr="00264DE5" w:rsidRDefault="00C04A58" w:rsidP="00C04A58">
            <w:pPr>
              <w:pStyle w:val="Heading1"/>
              <w:spacing w:before="60" w:after="6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Minimum requirements for a person in day-to-day charge</w:t>
            </w:r>
          </w:p>
        </w:tc>
      </w:tr>
      <w:tr w:rsidR="00C04A58" w:rsidRPr="00264DE5" w14:paraId="79F76E9D" w14:textId="77777777" w:rsidTr="00C04A58">
        <w:trPr>
          <w:trHeight w:val="486"/>
        </w:trPr>
        <w:tc>
          <w:tcPr>
            <w:cnfStyle w:val="001000000000" w:firstRow="0" w:lastRow="0" w:firstColumn="1" w:lastColumn="0" w:oddVBand="0" w:evenVBand="0" w:oddHBand="0" w:evenHBand="0" w:firstRowFirstColumn="0" w:firstRowLastColumn="0" w:lastRowFirstColumn="0" w:lastRowLastColumn="0"/>
            <w:tcW w:w="959" w:type="dxa"/>
          </w:tcPr>
          <w:p w14:paraId="6AD5DA62" w14:textId="77777777" w:rsidR="00C04A58" w:rsidRPr="00264DE5" w:rsidRDefault="00C04A58" w:rsidP="00C04A58">
            <w:pPr>
              <w:pStyle w:val="Heading1"/>
              <w:spacing w:before="60" w:after="60"/>
              <w:jc w:val="both"/>
              <w:rPr>
                <w:rFonts w:ascii="Arial" w:eastAsiaTheme="minorHAnsi" w:hAnsi="Arial" w:cs="Arial"/>
                <w:b/>
                <w:bCs/>
                <w:color w:val="58595B"/>
                <w:sz w:val="20"/>
                <w:szCs w:val="20"/>
                <w:lang w:val="en-GB"/>
              </w:rPr>
            </w:pPr>
            <w:r w:rsidRPr="00264DE5">
              <w:rPr>
                <w:rFonts w:ascii="Arial" w:eastAsiaTheme="minorHAnsi" w:hAnsi="Arial" w:cs="Arial"/>
                <w:color w:val="58595B"/>
                <w:sz w:val="20"/>
                <w:szCs w:val="20"/>
                <w:lang w:val="en-GB"/>
              </w:rPr>
              <w:t>146</w:t>
            </w:r>
          </w:p>
        </w:tc>
        <w:tc>
          <w:tcPr>
            <w:tcW w:w="9101" w:type="dxa"/>
          </w:tcPr>
          <w:p w14:paraId="2927E135" w14:textId="77777777" w:rsidR="00C04A58" w:rsidRPr="00264DE5" w:rsidRDefault="00C04A58" w:rsidP="00C04A58">
            <w:pPr>
              <w:pStyle w:val="Heading1"/>
              <w:spacing w:before="60" w:after="6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color w:val="58595B"/>
                <w:sz w:val="20"/>
                <w:szCs w:val="20"/>
                <w:lang w:val="en-GB"/>
              </w:rPr>
            </w:pPr>
            <w:r w:rsidRPr="00264DE5">
              <w:rPr>
                <w:rFonts w:ascii="Arial" w:eastAsiaTheme="minorHAnsi" w:hAnsi="Arial" w:cs="Arial"/>
                <w:b w:val="0"/>
                <w:bCs w:val="0"/>
                <w:color w:val="58595B"/>
                <w:sz w:val="20"/>
                <w:szCs w:val="20"/>
                <w:lang w:val="en-GB"/>
              </w:rPr>
              <w:t>Nominated Supervisor</w:t>
            </w:r>
          </w:p>
        </w:tc>
      </w:tr>
    </w:tbl>
    <w:p w14:paraId="33D3098D" w14:textId="7C41CA10" w:rsidR="00EA3071" w:rsidRPr="00264DE5" w:rsidRDefault="00CB50C4" w:rsidP="00EA3071">
      <w:pPr>
        <w:pStyle w:val="Heading1"/>
        <w:spacing w:before="240" w:after="120"/>
        <w:rPr>
          <w:rFonts w:ascii="Arial" w:hAnsi="Arial" w:cs="Arial"/>
          <w:color w:val="F7903B"/>
        </w:rPr>
      </w:pPr>
      <w:r w:rsidRPr="00264DE5">
        <w:rPr>
          <w:rFonts w:ascii="Arial" w:hAnsi="Arial" w:cs="Arial"/>
          <w:color w:val="F7903B"/>
        </w:rPr>
        <w:lastRenderedPageBreak/>
        <w:t>Policy Statement</w:t>
      </w:r>
    </w:p>
    <w:p w14:paraId="422243F5"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THAT OSHC STAFF AND EDUCATORS:</w:t>
      </w:r>
    </w:p>
    <w:p w14:paraId="3795F0C3" w14:textId="77777777" w:rsidR="00EA3071" w:rsidRPr="00264DE5" w:rsidRDefault="00EA3071" w:rsidP="00EA3071">
      <w:pPr>
        <w:pStyle w:val="ListParagraph"/>
        <w:numPr>
          <w:ilvl w:val="0"/>
          <w:numId w:val="23"/>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PROTECT THE RIGHTS, SAFETY AND WELLBEING OF CHILDREN</w:t>
      </w:r>
    </w:p>
    <w:p w14:paraId="0E422BC1" w14:textId="77777777" w:rsidR="00EA3071" w:rsidRPr="00264DE5" w:rsidRDefault="00EA3071" w:rsidP="00EA3071">
      <w:pPr>
        <w:pStyle w:val="ListParagraph"/>
        <w:numPr>
          <w:ilvl w:val="0"/>
          <w:numId w:val="23"/>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PROVIDE A CHILD-SAFE ENVIRONMENT FREE FROM HARM AND ABUSE</w:t>
      </w:r>
    </w:p>
    <w:p w14:paraId="1B954676" w14:textId="77777777" w:rsidR="00EA3071" w:rsidRPr="00264DE5" w:rsidRDefault="00EA3071" w:rsidP="00EA3071">
      <w:pPr>
        <w:pStyle w:val="ListParagraph"/>
        <w:numPr>
          <w:ilvl w:val="0"/>
          <w:numId w:val="23"/>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REPORT SUSPECTED CHILD ABUSE TO CHILD PROTECTION</w:t>
      </w:r>
    </w:p>
    <w:p w14:paraId="48BCCAF3" w14:textId="77777777" w:rsidR="00EA3071" w:rsidRPr="00264DE5" w:rsidRDefault="00EA3071" w:rsidP="00EA3071">
      <w:pPr>
        <w:keepNext/>
        <w:keepLines/>
        <w:spacing w:before="240" w:after="120"/>
        <w:outlineLvl w:val="0"/>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t>Procedures</w:t>
      </w:r>
    </w:p>
    <w:p w14:paraId="0DC29AF5" w14:textId="77777777" w:rsidR="00EA3071" w:rsidRPr="00264DE5" w:rsidRDefault="00EA3071" w:rsidP="00EA3071">
      <w:pPr>
        <w:keepNext/>
        <w:keepLines/>
        <w:spacing w:before="120" w:after="120"/>
        <w:outlineLvl w:val="1"/>
        <w:rPr>
          <w:rFonts w:ascii="Arial" w:eastAsiaTheme="majorEastAsia" w:hAnsi="Arial" w:cs="Arial"/>
          <w:b/>
          <w:bCs/>
          <w:i/>
          <w:color w:val="7F7F7F" w:themeColor="text1" w:themeTint="80"/>
          <w:sz w:val="26"/>
          <w:szCs w:val="26"/>
        </w:rPr>
      </w:pPr>
      <w:r w:rsidRPr="00264DE5">
        <w:rPr>
          <w:rFonts w:ascii="Arial" w:eastAsiaTheme="majorEastAsia" w:hAnsi="Arial" w:cs="Arial"/>
          <w:b/>
          <w:bCs/>
          <w:i/>
          <w:color w:val="7F7F7F" w:themeColor="text1" w:themeTint="80"/>
          <w:sz w:val="26"/>
          <w:szCs w:val="26"/>
        </w:rPr>
        <w:t>Windermere’s Commitment to Child Safety</w:t>
      </w:r>
    </w:p>
    <w:p w14:paraId="7DBF51D6" w14:textId="77777777" w:rsidR="00EA3071" w:rsidRPr="00264DE5" w:rsidRDefault="00EA3071" w:rsidP="00EA3071">
      <w:pPr>
        <w:numPr>
          <w:ilvl w:val="0"/>
          <w:numId w:val="20"/>
        </w:numPr>
        <w:suppressAutoHyphens/>
        <w:autoSpaceDE w:val="0"/>
        <w:autoSpaceDN w:val="0"/>
        <w:adjustRightInd w:val="0"/>
        <w:spacing w:after="120" w:line="288" w:lineRule="auto"/>
        <w:ind w:left="360"/>
        <w:jc w:val="both"/>
        <w:textAlignment w:val="center"/>
        <w:rPr>
          <w:rFonts w:ascii="Arial" w:hAnsi="Arial" w:cs="Arial"/>
          <w:color w:val="58595B"/>
          <w:lang w:val="en-GB"/>
        </w:rPr>
      </w:pPr>
      <w:r w:rsidRPr="00264DE5">
        <w:rPr>
          <w:rFonts w:ascii="Arial" w:hAnsi="Arial" w:cs="Arial"/>
          <w:color w:val="58595B"/>
          <w:lang w:val="en-GB"/>
        </w:rPr>
        <w:t>Windermere is committed to Child Safety.  Children and young people have a right to: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3753"/>
        <w:gridCol w:w="3416"/>
      </w:tblGrid>
      <w:tr w:rsidR="00EA3071" w:rsidRPr="00264DE5" w14:paraId="6F6CD5B7" w14:textId="77777777" w:rsidTr="003B3953">
        <w:tc>
          <w:tcPr>
            <w:tcW w:w="2583" w:type="dxa"/>
          </w:tcPr>
          <w:p w14:paraId="2FB37EB9" w14:textId="77777777" w:rsidR="00EA3071" w:rsidRPr="00264DE5" w:rsidRDefault="00EA3071" w:rsidP="00EA3071">
            <w:pPr>
              <w:pStyle w:val="ListParagraph"/>
              <w:numPr>
                <w:ilvl w:val="0"/>
                <w:numId w:val="22"/>
              </w:numPr>
              <w:suppressAutoHyphens/>
              <w:autoSpaceDE w:val="0"/>
              <w:autoSpaceDN w:val="0"/>
              <w:adjustRightInd w:val="0"/>
              <w:spacing w:after="120" w:line="288" w:lineRule="auto"/>
              <w:jc w:val="both"/>
              <w:textAlignment w:val="center"/>
              <w:rPr>
                <w:rFonts w:ascii="Arial" w:hAnsi="Arial" w:cs="Arial"/>
                <w:i/>
                <w:color w:val="58595B"/>
                <w:lang w:val="en-GB"/>
              </w:rPr>
            </w:pPr>
            <w:r w:rsidRPr="00264DE5">
              <w:rPr>
                <w:rFonts w:ascii="Arial" w:hAnsi="Arial" w:cs="Arial"/>
                <w:i/>
                <w:color w:val="58595B"/>
                <w:lang w:val="en-GB"/>
              </w:rPr>
              <w:t>Be cared for</w:t>
            </w:r>
          </w:p>
        </w:tc>
        <w:tc>
          <w:tcPr>
            <w:tcW w:w="3828" w:type="dxa"/>
          </w:tcPr>
          <w:p w14:paraId="14113BFA" w14:textId="77777777" w:rsidR="00EA3071" w:rsidRPr="00264DE5" w:rsidRDefault="00EA3071" w:rsidP="00EA3071">
            <w:pPr>
              <w:pStyle w:val="ListParagraph"/>
              <w:numPr>
                <w:ilvl w:val="0"/>
                <w:numId w:val="22"/>
              </w:numPr>
              <w:suppressAutoHyphens/>
              <w:autoSpaceDE w:val="0"/>
              <w:autoSpaceDN w:val="0"/>
              <w:adjustRightInd w:val="0"/>
              <w:spacing w:after="120" w:line="288" w:lineRule="auto"/>
              <w:jc w:val="both"/>
              <w:textAlignment w:val="center"/>
              <w:rPr>
                <w:rFonts w:ascii="Arial" w:hAnsi="Arial" w:cs="Arial"/>
                <w:i/>
                <w:color w:val="58595B"/>
                <w:lang w:val="en-GB"/>
              </w:rPr>
            </w:pPr>
            <w:r w:rsidRPr="00264DE5">
              <w:rPr>
                <w:rFonts w:ascii="Arial" w:hAnsi="Arial" w:cs="Arial"/>
                <w:i/>
                <w:color w:val="58595B"/>
                <w:lang w:val="en-GB"/>
              </w:rPr>
              <w:t>Feel safe and comfortable</w:t>
            </w:r>
          </w:p>
        </w:tc>
        <w:tc>
          <w:tcPr>
            <w:tcW w:w="3509" w:type="dxa"/>
          </w:tcPr>
          <w:p w14:paraId="7436A535" w14:textId="77777777" w:rsidR="00EA3071" w:rsidRPr="00264DE5" w:rsidRDefault="00EA3071" w:rsidP="00EA3071">
            <w:pPr>
              <w:pStyle w:val="ListParagraph"/>
              <w:numPr>
                <w:ilvl w:val="0"/>
                <w:numId w:val="22"/>
              </w:numPr>
              <w:suppressAutoHyphens/>
              <w:autoSpaceDE w:val="0"/>
              <w:autoSpaceDN w:val="0"/>
              <w:adjustRightInd w:val="0"/>
              <w:spacing w:after="120" w:line="288" w:lineRule="auto"/>
              <w:jc w:val="both"/>
              <w:textAlignment w:val="center"/>
              <w:rPr>
                <w:rFonts w:ascii="Arial" w:hAnsi="Arial" w:cs="Arial"/>
                <w:i/>
                <w:color w:val="58595B"/>
                <w:lang w:val="en-GB"/>
              </w:rPr>
            </w:pPr>
            <w:r w:rsidRPr="00264DE5">
              <w:rPr>
                <w:rFonts w:ascii="Arial" w:hAnsi="Arial" w:cs="Arial"/>
                <w:i/>
                <w:color w:val="58595B"/>
                <w:lang w:val="en-GB"/>
              </w:rPr>
              <w:t>Be safe</w:t>
            </w:r>
          </w:p>
        </w:tc>
      </w:tr>
    </w:tbl>
    <w:p w14:paraId="7339F894" w14:textId="77777777" w:rsidR="00EA3071" w:rsidRPr="00264DE5" w:rsidRDefault="00EA3071" w:rsidP="00EA3071">
      <w:pPr>
        <w:numPr>
          <w:ilvl w:val="0"/>
          <w:numId w:val="20"/>
        </w:numPr>
        <w:suppressAutoHyphens/>
        <w:autoSpaceDE w:val="0"/>
        <w:autoSpaceDN w:val="0"/>
        <w:adjustRightInd w:val="0"/>
        <w:spacing w:after="120" w:line="288" w:lineRule="auto"/>
        <w:ind w:left="360"/>
        <w:jc w:val="both"/>
        <w:textAlignment w:val="center"/>
        <w:rPr>
          <w:rFonts w:ascii="Arial" w:hAnsi="Arial" w:cs="Arial"/>
          <w:color w:val="58595B"/>
          <w:lang w:val="en-GB"/>
        </w:rPr>
      </w:pPr>
      <w:r w:rsidRPr="00264DE5">
        <w:rPr>
          <w:rFonts w:ascii="Arial" w:hAnsi="Arial" w:cs="Arial"/>
          <w:color w:val="58595B"/>
          <w:lang w:val="en-GB"/>
        </w:rPr>
        <w:t>Windermere will give its highest priority to the promotion and protection of a child’s safety, health, development, education and wellbeing.by implementing the Victorian Child Safe Standards:</w:t>
      </w:r>
    </w:p>
    <w:p w14:paraId="7B7F95A2"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bookmarkStart w:id="1" w:name="_Hlk209618488"/>
      <w:r w:rsidRPr="00264DE5">
        <w:rPr>
          <w:rStyle w:val="Hyperlink"/>
          <w:rFonts w:ascii="Arial" w:hAnsi="Arial" w:cs="Arial"/>
        </w:rPr>
        <w:t>Standard 1: Culturally safe environments</w:t>
      </w:r>
    </w:p>
    <w:p w14:paraId="689C53E5"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2: Leadership, Governance and Culture</w:t>
      </w:r>
    </w:p>
    <w:p w14:paraId="504B75B2"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3: Child and student empowerment</w:t>
      </w:r>
    </w:p>
    <w:p w14:paraId="79EF1104"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 xml:space="preserve">Standard 4: Family engagement </w:t>
      </w:r>
    </w:p>
    <w:p w14:paraId="636CC11C"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5: Diversity and equity</w:t>
      </w:r>
    </w:p>
    <w:p w14:paraId="5E393659"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6: Suitable staff and volunteers</w:t>
      </w:r>
    </w:p>
    <w:p w14:paraId="53E6D2BE"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7: Child focussed complaints processes</w:t>
      </w:r>
    </w:p>
    <w:p w14:paraId="592F97C4"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8: Child safety knowledge, skills and awareness</w:t>
      </w:r>
    </w:p>
    <w:p w14:paraId="11DE24C1"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9: Physical and online environments</w:t>
      </w:r>
    </w:p>
    <w:p w14:paraId="1234BED5"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10: Review of child safety practices</w:t>
      </w:r>
    </w:p>
    <w:p w14:paraId="0C89A622" w14:textId="77777777" w:rsidR="00EA3071" w:rsidRPr="00264DE5" w:rsidRDefault="00EA3071" w:rsidP="00EA3071">
      <w:pPr>
        <w:suppressAutoHyphens/>
        <w:autoSpaceDE w:val="0"/>
        <w:autoSpaceDN w:val="0"/>
        <w:adjustRightInd w:val="0"/>
        <w:spacing w:after="120" w:line="288" w:lineRule="auto"/>
        <w:ind w:left="360"/>
        <w:jc w:val="both"/>
        <w:textAlignment w:val="center"/>
        <w:rPr>
          <w:rStyle w:val="Hyperlink"/>
          <w:rFonts w:ascii="Arial" w:hAnsi="Arial" w:cs="Arial"/>
        </w:rPr>
      </w:pPr>
      <w:r w:rsidRPr="00264DE5">
        <w:rPr>
          <w:rStyle w:val="Hyperlink"/>
          <w:rFonts w:ascii="Arial" w:hAnsi="Arial" w:cs="Arial"/>
        </w:rPr>
        <w:t>Standard 11: Implementation of child safety practices</w:t>
      </w:r>
    </w:p>
    <w:bookmarkEnd w:id="1"/>
    <w:p w14:paraId="17B71509" w14:textId="77777777" w:rsidR="00EA3071" w:rsidRPr="00264DE5" w:rsidRDefault="00EA3071" w:rsidP="00EA3071">
      <w:pPr>
        <w:numPr>
          <w:ilvl w:val="0"/>
          <w:numId w:val="20"/>
        </w:numPr>
        <w:suppressAutoHyphens/>
        <w:autoSpaceDE w:val="0"/>
        <w:autoSpaceDN w:val="0"/>
        <w:adjustRightInd w:val="0"/>
        <w:spacing w:after="120" w:line="288" w:lineRule="auto"/>
        <w:ind w:left="360"/>
        <w:jc w:val="both"/>
        <w:textAlignment w:val="center"/>
        <w:rPr>
          <w:rFonts w:ascii="Arial" w:hAnsi="Arial" w:cs="Arial"/>
          <w:color w:val="58595B"/>
          <w:lang w:val="en-GB"/>
        </w:rPr>
      </w:pPr>
      <w:r w:rsidRPr="00264DE5">
        <w:rPr>
          <w:rFonts w:ascii="Arial" w:hAnsi="Arial" w:cs="Arial"/>
          <w:color w:val="58595B"/>
          <w:lang w:val="en-GB"/>
        </w:rPr>
        <w:t>Windermere is committed to increasing community awareness on the importance of child wellbeing and child safety</w:t>
      </w:r>
    </w:p>
    <w:p w14:paraId="65AEB3F6" w14:textId="77777777" w:rsidR="00EA3071" w:rsidRPr="00264DE5" w:rsidRDefault="00EA3071" w:rsidP="00EA3071">
      <w:pPr>
        <w:numPr>
          <w:ilvl w:val="0"/>
          <w:numId w:val="20"/>
        </w:numPr>
        <w:suppressAutoHyphens/>
        <w:autoSpaceDE w:val="0"/>
        <w:autoSpaceDN w:val="0"/>
        <w:adjustRightInd w:val="0"/>
        <w:spacing w:after="120" w:line="288" w:lineRule="auto"/>
        <w:ind w:left="360"/>
        <w:jc w:val="both"/>
        <w:textAlignment w:val="center"/>
        <w:rPr>
          <w:rFonts w:ascii="Arial" w:hAnsi="Arial" w:cs="Arial"/>
          <w:color w:val="58595B"/>
          <w:lang w:val="en-GB"/>
        </w:rPr>
      </w:pPr>
      <w:r w:rsidRPr="00264DE5">
        <w:rPr>
          <w:rFonts w:ascii="Arial" w:hAnsi="Arial" w:cs="Arial"/>
          <w:color w:val="58595B"/>
          <w:lang w:val="en-GB"/>
        </w:rPr>
        <w:t xml:space="preserve">The leadership team will support educators to develop their own commitment to child safety and assist them in meeting their obligations by providing training and ongoing mentoring. </w:t>
      </w:r>
    </w:p>
    <w:p w14:paraId="6CC063F4" w14:textId="77777777" w:rsidR="00DE55E0" w:rsidRPr="00264DE5" w:rsidRDefault="00EA3071" w:rsidP="00DE55E0">
      <w:pPr>
        <w:suppressAutoHyphens/>
        <w:autoSpaceDE w:val="0"/>
        <w:autoSpaceDN w:val="0"/>
        <w:adjustRightInd w:val="0"/>
        <w:spacing w:after="120" w:line="288" w:lineRule="auto"/>
        <w:jc w:val="both"/>
        <w:textAlignment w:val="center"/>
        <w:rPr>
          <w:rFonts w:ascii="Arial" w:hAnsi="Arial" w:cs="Arial"/>
          <w:i/>
          <w:color w:val="58595B"/>
          <w:lang w:val="en-GB"/>
        </w:rPr>
      </w:pPr>
      <w:r w:rsidRPr="00264DE5">
        <w:rPr>
          <w:rFonts w:ascii="Arial" w:hAnsi="Arial" w:cs="Arial"/>
          <w:i/>
          <w:color w:val="58595B"/>
          <w:lang w:val="en-GB"/>
        </w:rPr>
        <w:t xml:space="preserve">NOTE: For more information regarding Windermere’s Commitment to Child Safety refer to Our Commitment to Child Safety brochure </w:t>
      </w:r>
      <w:r w:rsidRPr="00264DE5">
        <w:rPr>
          <w:rFonts w:ascii="Arial" w:hAnsi="Arial" w:cs="Arial"/>
          <w:color w:val="58595B"/>
          <w:lang w:val="en-GB"/>
        </w:rPr>
        <w:t>(see attached).</w:t>
      </w:r>
    </w:p>
    <w:p w14:paraId="2BE59379" w14:textId="77777777" w:rsidR="00C8572A" w:rsidRDefault="00C8572A" w:rsidP="00DE55E0">
      <w:pPr>
        <w:suppressAutoHyphens/>
        <w:autoSpaceDE w:val="0"/>
        <w:autoSpaceDN w:val="0"/>
        <w:adjustRightInd w:val="0"/>
        <w:spacing w:after="120" w:line="288" w:lineRule="auto"/>
        <w:jc w:val="both"/>
        <w:textAlignment w:val="center"/>
        <w:rPr>
          <w:rFonts w:ascii="Arial" w:eastAsiaTheme="majorEastAsia" w:hAnsi="Arial" w:cs="Arial"/>
          <w:b/>
          <w:bCs/>
          <w:i/>
          <w:color w:val="7F7F7F" w:themeColor="text1" w:themeTint="80"/>
          <w:sz w:val="26"/>
          <w:szCs w:val="26"/>
        </w:rPr>
      </w:pPr>
    </w:p>
    <w:p w14:paraId="303C805E" w14:textId="77777777" w:rsidR="00C8572A" w:rsidRDefault="00C8572A" w:rsidP="00DE55E0">
      <w:pPr>
        <w:suppressAutoHyphens/>
        <w:autoSpaceDE w:val="0"/>
        <w:autoSpaceDN w:val="0"/>
        <w:adjustRightInd w:val="0"/>
        <w:spacing w:after="120" w:line="288" w:lineRule="auto"/>
        <w:jc w:val="both"/>
        <w:textAlignment w:val="center"/>
        <w:rPr>
          <w:rFonts w:ascii="Arial" w:eastAsiaTheme="majorEastAsia" w:hAnsi="Arial" w:cs="Arial"/>
          <w:b/>
          <w:bCs/>
          <w:i/>
          <w:color w:val="7F7F7F" w:themeColor="text1" w:themeTint="80"/>
          <w:sz w:val="26"/>
          <w:szCs w:val="26"/>
        </w:rPr>
      </w:pPr>
    </w:p>
    <w:p w14:paraId="7E3F4587" w14:textId="77777777" w:rsidR="00C8572A" w:rsidRDefault="00C8572A" w:rsidP="00DE55E0">
      <w:pPr>
        <w:suppressAutoHyphens/>
        <w:autoSpaceDE w:val="0"/>
        <w:autoSpaceDN w:val="0"/>
        <w:adjustRightInd w:val="0"/>
        <w:spacing w:after="120" w:line="288" w:lineRule="auto"/>
        <w:jc w:val="both"/>
        <w:textAlignment w:val="center"/>
        <w:rPr>
          <w:rFonts w:ascii="Arial" w:eastAsiaTheme="majorEastAsia" w:hAnsi="Arial" w:cs="Arial"/>
          <w:b/>
          <w:bCs/>
          <w:i/>
          <w:color w:val="7F7F7F" w:themeColor="text1" w:themeTint="80"/>
          <w:sz w:val="26"/>
          <w:szCs w:val="26"/>
        </w:rPr>
      </w:pPr>
    </w:p>
    <w:p w14:paraId="327B01D0" w14:textId="77777777" w:rsidR="00C8572A" w:rsidRDefault="00C8572A" w:rsidP="00DE55E0">
      <w:pPr>
        <w:suppressAutoHyphens/>
        <w:autoSpaceDE w:val="0"/>
        <w:autoSpaceDN w:val="0"/>
        <w:adjustRightInd w:val="0"/>
        <w:spacing w:after="120" w:line="288" w:lineRule="auto"/>
        <w:jc w:val="both"/>
        <w:textAlignment w:val="center"/>
        <w:rPr>
          <w:rFonts w:ascii="Arial" w:eastAsiaTheme="majorEastAsia" w:hAnsi="Arial" w:cs="Arial"/>
          <w:b/>
          <w:bCs/>
          <w:i/>
          <w:color w:val="7F7F7F" w:themeColor="text1" w:themeTint="80"/>
          <w:sz w:val="26"/>
          <w:szCs w:val="26"/>
        </w:rPr>
      </w:pPr>
    </w:p>
    <w:p w14:paraId="01D87306" w14:textId="14AD6C57" w:rsidR="00C8572A" w:rsidRPr="00C8572A" w:rsidRDefault="00EA3071" w:rsidP="00C8572A">
      <w:pPr>
        <w:suppressAutoHyphens/>
        <w:autoSpaceDE w:val="0"/>
        <w:autoSpaceDN w:val="0"/>
        <w:adjustRightInd w:val="0"/>
        <w:spacing w:after="120" w:line="288" w:lineRule="auto"/>
        <w:jc w:val="both"/>
        <w:textAlignment w:val="center"/>
        <w:rPr>
          <w:rFonts w:ascii="Arial" w:eastAsiaTheme="majorEastAsia" w:hAnsi="Arial" w:cs="Arial"/>
          <w:b/>
          <w:bCs/>
          <w:i/>
          <w:color w:val="7F7F7F" w:themeColor="text1" w:themeTint="80"/>
          <w:sz w:val="26"/>
          <w:szCs w:val="26"/>
        </w:rPr>
      </w:pPr>
      <w:r w:rsidRPr="00264DE5">
        <w:rPr>
          <w:rFonts w:ascii="Arial" w:eastAsiaTheme="majorEastAsia" w:hAnsi="Arial" w:cs="Arial"/>
          <w:b/>
          <w:bCs/>
          <w:i/>
          <w:color w:val="7F7F7F" w:themeColor="text1" w:themeTint="80"/>
          <w:sz w:val="26"/>
          <w:szCs w:val="26"/>
        </w:rPr>
        <w:lastRenderedPageBreak/>
        <w:t>Educator Responsibilities</w:t>
      </w:r>
    </w:p>
    <w:p w14:paraId="67C1654D" w14:textId="77777777" w:rsidR="00C8572A" w:rsidRPr="00C8572A" w:rsidRDefault="00C8572A" w:rsidP="00C8572A">
      <w:pPr>
        <w:suppressAutoHyphens/>
        <w:autoSpaceDE w:val="0"/>
        <w:autoSpaceDN w:val="0"/>
        <w:adjustRightInd w:val="0"/>
        <w:spacing w:after="120" w:line="288" w:lineRule="auto"/>
        <w:jc w:val="both"/>
        <w:textAlignment w:val="center"/>
        <w:rPr>
          <w:rFonts w:ascii="Arial" w:hAnsi="Arial" w:cs="Arial"/>
          <w:iCs/>
          <w:color w:val="58595B"/>
        </w:rPr>
      </w:pPr>
      <w:r w:rsidRPr="00C8572A">
        <w:rPr>
          <w:rFonts w:ascii="Arial" w:hAnsi="Arial" w:cs="Arial"/>
          <w:iCs/>
          <w:color w:val="58595B"/>
        </w:rPr>
        <w:t>Educators will:</w:t>
      </w:r>
    </w:p>
    <w:p w14:paraId="015816B1"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report any situation where they believe on reasonable grounds a child is at risk of significant harm to the coordination unit to discuss making a report to Child Protection and/or local Child Protection office (see end of policy for contact details) as appropriate.</w:t>
      </w:r>
    </w:p>
    <w:p w14:paraId="2B6B3501"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 xml:space="preserve">contact the Victorian Police on 000 if there is an immediate danger to a child and intervene instantly if it is safe to do so. </w:t>
      </w:r>
    </w:p>
    <w:p w14:paraId="4ADD43C0"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 xml:space="preserve">understand their duty of care to take reasonable steps to </w:t>
      </w:r>
      <w:proofErr w:type="gramStart"/>
      <w:r w:rsidRPr="00C8572A">
        <w:rPr>
          <w:rFonts w:ascii="Arial" w:hAnsi="Arial" w:cs="Arial"/>
          <w:iCs/>
          <w:color w:val="58595B"/>
          <w:lang w:val="en-GB"/>
        </w:rPr>
        <w:t>protect children at all times</w:t>
      </w:r>
      <w:proofErr w:type="gramEnd"/>
    </w:p>
    <w:p w14:paraId="257D00AB"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be able to recognise indicators of abuse</w:t>
      </w:r>
    </w:p>
    <w:p w14:paraId="478F6F18"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respect a child’s disclosure, taking it seriously and respond to their disclosure immediately</w:t>
      </w:r>
    </w:p>
    <w:p w14:paraId="64A5D6CA"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 xml:space="preserve">document any incident, disclosure or suspicion that a child has been, or is at risk of being abused </w:t>
      </w:r>
    </w:p>
    <w:p w14:paraId="492DF2E0" w14:textId="77777777" w:rsidR="00C8572A" w:rsidRPr="00C8572A" w:rsidRDefault="00C8572A" w:rsidP="00C8572A">
      <w:pPr>
        <w:numPr>
          <w:ilvl w:val="0"/>
          <w:numId w:val="25"/>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understand that allegations of abuse or suspected abuse against them are treated in the same way as allegations of abuse against other people</w:t>
      </w:r>
    </w:p>
    <w:p w14:paraId="02CB6002"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 xml:space="preserve">associate families with referral agencies where concerns of harm do not meet the threshold of significant harm. These services may be located through The Orange Door. Family consent will be sought before making referrals. </w:t>
      </w:r>
    </w:p>
    <w:p w14:paraId="4F2EDE07"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Ensure all residents and visitors of the home understand their responsibilities.</w:t>
      </w:r>
    </w:p>
    <w:p w14:paraId="5408A050"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understand the critical importance of implementing active supervision strategies when children are accessing online environments to keep children safe</w:t>
      </w:r>
    </w:p>
    <w:p w14:paraId="69FB11E0"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promote and contribute to a culture of child safety and wellbeing in all aspects of our FDC Service’s operations, including when accessing digital technologies and online learning environments</w:t>
      </w:r>
    </w:p>
    <w:p w14:paraId="5FE99F08"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not use personal electronic devices or non-approved service devices to take, store of share images or videos of children, access social media (Facebook, Instagram or other) or breach children and families’ privacy while providing education and care at the FDC Service</w:t>
      </w:r>
    </w:p>
    <w:p w14:paraId="2086DBE3" w14:textId="77777777"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ensure written authorisation is obtained from parents/guardians to collect and share personal information, images or videos of their children online (Website, Facebook, Instagram or Educational Applications</w:t>
      </w:r>
    </w:p>
    <w:p w14:paraId="6A1DAF20" w14:textId="3F59B1D1" w:rsidR="00C8572A" w:rsidRPr="00C8572A" w:rsidRDefault="00C8572A" w:rsidP="00C8572A">
      <w:pPr>
        <w:numPr>
          <w:ilvl w:val="0"/>
          <w:numId w:val="26"/>
        </w:numPr>
        <w:suppressAutoHyphens/>
        <w:autoSpaceDE w:val="0"/>
        <w:autoSpaceDN w:val="0"/>
        <w:adjustRightInd w:val="0"/>
        <w:spacing w:after="120" w:line="288" w:lineRule="auto"/>
        <w:jc w:val="both"/>
        <w:textAlignment w:val="center"/>
        <w:rPr>
          <w:rFonts w:ascii="Arial" w:hAnsi="Arial" w:cs="Arial"/>
          <w:iCs/>
          <w:color w:val="58595B"/>
          <w:lang w:val="en-GB"/>
        </w:rPr>
      </w:pPr>
      <w:r w:rsidRPr="00C8572A">
        <w:rPr>
          <w:rFonts w:ascii="Arial" w:hAnsi="Arial" w:cs="Arial"/>
          <w:iCs/>
          <w:color w:val="58595B"/>
          <w:lang w:val="en-GB"/>
        </w:rPr>
        <w:t>Create a physical and online environment that promotes safety and wellbeing while minimising the opportunity for children and young people to be harmed.</w:t>
      </w:r>
    </w:p>
    <w:p w14:paraId="30A52392" w14:textId="77777777" w:rsidR="00C8572A"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0B8B9612" w14:textId="77777777" w:rsidR="00C8572A"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40CFC2BF" w14:textId="77777777" w:rsidR="00C8572A"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24700A01" w14:textId="77777777" w:rsidR="00C8572A"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2192AB54" w14:textId="77777777" w:rsidR="00C8572A"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7256F3A0" w14:textId="77777777" w:rsidR="00C8572A" w:rsidRPr="00264DE5" w:rsidRDefault="00C8572A" w:rsidP="00DE55E0">
      <w:pPr>
        <w:suppressAutoHyphens/>
        <w:autoSpaceDE w:val="0"/>
        <w:autoSpaceDN w:val="0"/>
        <w:adjustRightInd w:val="0"/>
        <w:spacing w:after="120" w:line="288" w:lineRule="auto"/>
        <w:jc w:val="both"/>
        <w:textAlignment w:val="center"/>
        <w:rPr>
          <w:rFonts w:ascii="Arial" w:hAnsi="Arial" w:cs="Arial"/>
          <w:i/>
          <w:color w:val="58595B"/>
          <w:lang w:val="en-GB"/>
        </w:rPr>
      </w:pPr>
    </w:p>
    <w:p w14:paraId="387B0D76" w14:textId="0CCD3C63" w:rsidR="007D0078"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lastRenderedPageBreak/>
        <w:t xml:space="preserve">All </w:t>
      </w:r>
      <w:r w:rsidR="00DE55E0" w:rsidRPr="00264DE5">
        <w:rPr>
          <w:rFonts w:ascii="Arial" w:hAnsi="Arial" w:cs="Arial"/>
          <w:color w:val="58595B"/>
          <w:lang w:val="en-GB"/>
        </w:rPr>
        <w:t>FD</w:t>
      </w:r>
      <w:r w:rsidRPr="00264DE5">
        <w:rPr>
          <w:rFonts w:ascii="Arial" w:hAnsi="Arial" w:cs="Arial"/>
          <w:color w:val="58595B"/>
          <w:lang w:val="en-GB"/>
        </w:rPr>
        <w:t xml:space="preserve">C staff and educators are responsible for reporting child abuse and ensuring the protection of children.  There are </w:t>
      </w:r>
      <w:proofErr w:type="gramStart"/>
      <w:r w:rsidRPr="00264DE5">
        <w:rPr>
          <w:rFonts w:ascii="Arial" w:hAnsi="Arial" w:cs="Arial"/>
          <w:color w:val="58595B"/>
          <w:lang w:val="en-GB"/>
        </w:rPr>
        <w:t>a number of</w:t>
      </w:r>
      <w:proofErr w:type="gramEnd"/>
      <w:r w:rsidRPr="00264DE5">
        <w:rPr>
          <w:rFonts w:ascii="Arial" w:hAnsi="Arial" w:cs="Arial"/>
          <w:color w:val="58595B"/>
          <w:lang w:val="en-GB"/>
        </w:rPr>
        <w:t xml:space="preserve"> obligations as detailed in the table below:</w:t>
      </w:r>
    </w:p>
    <w:p w14:paraId="633F2BF5" w14:textId="77777777" w:rsidR="007D0078" w:rsidRPr="00264DE5" w:rsidRDefault="007D0078" w:rsidP="00EA3071">
      <w:pPr>
        <w:suppressAutoHyphens/>
        <w:autoSpaceDE w:val="0"/>
        <w:autoSpaceDN w:val="0"/>
        <w:adjustRightInd w:val="0"/>
        <w:spacing w:after="120" w:line="288" w:lineRule="auto"/>
        <w:jc w:val="both"/>
        <w:textAlignment w:val="center"/>
        <w:rPr>
          <w:rFonts w:ascii="Arial" w:hAnsi="Arial" w:cs="Arial"/>
          <w:color w:val="58595B"/>
          <w:lang w:val="en-GB"/>
        </w:rPr>
      </w:pPr>
    </w:p>
    <w:tbl>
      <w:tblPr>
        <w:tblStyle w:val="TableGrid1"/>
        <w:tblW w:w="10065" w:type="dxa"/>
        <w:tblInd w:w="108" w:type="dxa"/>
        <w:tblLook w:val="04A0" w:firstRow="1" w:lastRow="0" w:firstColumn="1" w:lastColumn="0" w:noHBand="0" w:noVBand="1"/>
      </w:tblPr>
      <w:tblGrid>
        <w:gridCol w:w="1843"/>
        <w:gridCol w:w="8222"/>
      </w:tblGrid>
      <w:tr w:rsidR="00EA3071" w:rsidRPr="00264DE5" w14:paraId="65776FB0" w14:textId="77777777" w:rsidTr="003B3953">
        <w:tc>
          <w:tcPr>
            <w:tcW w:w="1843" w:type="dxa"/>
            <w:shd w:val="clear" w:color="auto" w:fill="F79646" w:themeFill="accent6"/>
          </w:tcPr>
          <w:p w14:paraId="115DD443"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b/>
                <w:color w:val="58595B"/>
                <w:szCs w:val="21"/>
                <w:lang w:val="en-GB"/>
              </w:rPr>
            </w:pPr>
            <w:r w:rsidRPr="00264DE5">
              <w:rPr>
                <w:rFonts w:ascii="Arial" w:hAnsi="Arial" w:cs="Arial"/>
                <w:b/>
                <w:color w:val="58595B"/>
                <w:szCs w:val="21"/>
                <w:lang w:val="en-GB"/>
              </w:rPr>
              <w:t>Obligations</w:t>
            </w:r>
          </w:p>
          <w:p w14:paraId="57A4C410" w14:textId="77777777" w:rsidR="00EA3071" w:rsidRPr="00264DE5" w:rsidRDefault="00EA3071" w:rsidP="003B3953">
            <w:pPr>
              <w:jc w:val="center"/>
              <w:rPr>
                <w:rFonts w:ascii="Arial" w:hAnsi="Arial" w:cs="Arial"/>
                <w:szCs w:val="21"/>
                <w:lang w:val="en-GB"/>
              </w:rPr>
            </w:pPr>
          </w:p>
        </w:tc>
        <w:tc>
          <w:tcPr>
            <w:tcW w:w="8222" w:type="dxa"/>
            <w:shd w:val="clear" w:color="auto" w:fill="F79646" w:themeFill="accent6"/>
          </w:tcPr>
          <w:p w14:paraId="67027CB7"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b/>
                <w:color w:val="58595B"/>
                <w:szCs w:val="21"/>
                <w:lang w:val="en-GB"/>
              </w:rPr>
            </w:pPr>
            <w:r w:rsidRPr="00264DE5">
              <w:rPr>
                <w:rFonts w:ascii="Arial" w:hAnsi="Arial" w:cs="Arial"/>
                <w:b/>
                <w:color w:val="58595B"/>
                <w:szCs w:val="21"/>
                <w:lang w:val="en-GB"/>
              </w:rPr>
              <w:t>Requirements</w:t>
            </w:r>
          </w:p>
        </w:tc>
      </w:tr>
      <w:tr w:rsidR="00EA3071" w:rsidRPr="00264DE5" w14:paraId="42674A4A" w14:textId="77777777" w:rsidTr="003B3953">
        <w:tc>
          <w:tcPr>
            <w:tcW w:w="1843" w:type="dxa"/>
          </w:tcPr>
          <w:p w14:paraId="3204B2C4"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Duty of Care</w:t>
            </w:r>
          </w:p>
        </w:tc>
        <w:tc>
          <w:tcPr>
            <w:tcW w:w="8222" w:type="dxa"/>
          </w:tcPr>
          <w:p w14:paraId="794ADE65"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You must take reasonable steps to prevent injuries that are reasonably foreseeable and protect the wellbeing of children</w:t>
            </w:r>
          </w:p>
          <w:p w14:paraId="4842B6B0"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take positive action and report any reasonable belief that a child is being abused</w:t>
            </w:r>
          </w:p>
        </w:tc>
      </w:tr>
      <w:tr w:rsidR="00EA3071" w:rsidRPr="00264DE5" w14:paraId="03D95114" w14:textId="77777777" w:rsidTr="003B3953">
        <w:tc>
          <w:tcPr>
            <w:tcW w:w="1843" w:type="dxa"/>
          </w:tcPr>
          <w:p w14:paraId="0F99D63F"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Education and Care Services National Law 2010 and Children’s Services Act 1996</w:t>
            </w:r>
          </w:p>
        </w:tc>
        <w:tc>
          <w:tcPr>
            <w:tcW w:w="8222" w:type="dxa"/>
          </w:tcPr>
          <w:p w14:paraId="1BBCEECE"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operate in accordance with OSHC procedures as a means of ensuring the adequate supervision, safety, health and wellbeing of children in care</w:t>
            </w:r>
          </w:p>
          <w:p w14:paraId="3A2205FD"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take reasonable precautions to protect children from harm and from any hazard likely to cause harm</w:t>
            </w:r>
          </w:p>
          <w:p w14:paraId="464C9ABE"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ensure children are not subjected to any form of corporal punishment (</w:t>
            </w:r>
            <w:proofErr w:type="spellStart"/>
            <w:r w:rsidRPr="00264DE5">
              <w:rPr>
                <w:rFonts w:ascii="Arial" w:hAnsi="Arial" w:cs="Arial"/>
                <w:color w:val="58595B"/>
                <w:lang w:val="en-GB"/>
              </w:rPr>
              <w:t>ie</w:t>
            </w:r>
            <w:proofErr w:type="spellEnd"/>
            <w:r w:rsidRPr="00264DE5">
              <w:rPr>
                <w:rFonts w:ascii="Arial" w:hAnsi="Arial" w:cs="Arial"/>
                <w:color w:val="58595B"/>
                <w:lang w:val="en-GB"/>
              </w:rPr>
              <w:t xml:space="preserve"> hitting or smacking or any other form of discipline that aims to cause physical pain or discomfort)</w:t>
            </w:r>
          </w:p>
        </w:tc>
      </w:tr>
      <w:tr w:rsidR="00EA3071" w:rsidRPr="00264DE5" w14:paraId="5505AB01" w14:textId="77777777" w:rsidTr="003B3953">
        <w:tc>
          <w:tcPr>
            <w:tcW w:w="1843" w:type="dxa"/>
          </w:tcPr>
          <w:p w14:paraId="43082EE1"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Child Safe Standards</w:t>
            </w:r>
          </w:p>
        </w:tc>
        <w:tc>
          <w:tcPr>
            <w:tcW w:w="8222" w:type="dxa"/>
          </w:tcPr>
          <w:p w14:paraId="2BFB3393"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comply with all screening and recruitment procedures</w:t>
            </w:r>
          </w:p>
          <w:p w14:paraId="5EF64CF7"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understand your ‘boundaries’ when working with children (see ‘Boundaries’ section below)</w:t>
            </w:r>
          </w:p>
          <w:p w14:paraId="29F39346"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promote the participation and empowerment of children by involving them making decisions and choices</w:t>
            </w:r>
          </w:p>
          <w:p w14:paraId="00659B5B"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engage with specialist organisations where a child is identified as at risk.  At risk groups include (but are not limited to) Aboriginal children and families, children and families from a culturally diverse background, children with a disability and children with a history of protection involvement.</w:t>
            </w:r>
          </w:p>
        </w:tc>
      </w:tr>
      <w:tr w:rsidR="00EA3071" w:rsidRPr="00264DE5" w14:paraId="23AA0BF1" w14:textId="77777777" w:rsidTr="003B3953">
        <w:tc>
          <w:tcPr>
            <w:tcW w:w="1843" w:type="dxa"/>
          </w:tcPr>
          <w:p w14:paraId="557E2100"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Mandatory Reporting</w:t>
            </w:r>
          </w:p>
        </w:tc>
        <w:tc>
          <w:tcPr>
            <w:tcW w:w="8222" w:type="dxa"/>
          </w:tcPr>
          <w:p w14:paraId="62C4EAD8"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For all VIT (Victorian Institute of Teaching) registered teachers, educators with post-secondary qualifications and nominated supervisors to comply with mandatory reporting requirements.  These requirements include making a report to Victoria Police and/or DFFH Child Protection as soon as practicable.  The basis of making a report is the formation of a belief, on reasonable grounds, that:</w:t>
            </w:r>
          </w:p>
          <w:p w14:paraId="37724540" w14:textId="77777777" w:rsidR="00EA3071" w:rsidRPr="00264DE5" w:rsidRDefault="00EA3071" w:rsidP="00EA3071">
            <w:pPr>
              <w:numPr>
                <w:ilvl w:val="0"/>
                <w:numId w:val="21"/>
              </w:numPr>
              <w:suppressAutoHyphens/>
              <w:autoSpaceDE w:val="0"/>
              <w:autoSpaceDN w:val="0"/>
              <w:adjustRightInd w:val="0"/>
              <w:spacing w:line="288" w:lineRule="auto"/>
              <w:ind w:left="175" w:firstLine="142"/>
              <w:jc w:val="both"/>
              <w:textAlignment w:val="center"/>
              <w:rPr>
                <w:rFonts w:ascii="Arial" w:hAnsi="Arial" w:cs="Arial"/>
                <w:color w:val="58595B"/>
                <w:lang w:val="en-GB"/>
              </w:rPr>
            </w:pPr>
            <w:r w:rsidRPr="00264DE5">
              <w:rPr>
                <w:rFonts w:ascii="Arial" w:hAnsi="Arial" w:cs="Arial"/>
                <w:color w:val="58595B"/>
                <w:lang w:val="en-GB"/>
              </w:rPr>
              <w:t xml:space="preserve">a child has suffered, or is likely to suffer, significant harm </w:t>
            </w:r>
            <w:proofErr w:type="gramStart"/>
            <w:r w:rsidRPr="00264DE5">
              <w:rPr>
                <w:rFonts w:ascii="Arial" w:hAnsi="Arial" w:cs="Arial"/>
                <w:color w:val="58595B"/>
                <w:lang w:val="en-GB"/>
              </w:rPr>
              <w:t>as a result of</w:t>
            </w:r>
            <w:proofErr w:type="gramEnd"/>
            <w:r w:rsidRPr="00264DE5">
              <w:rPr>
                <w:rFonts w:ascii="Arial" w:hAnsi="Arial" w:cs="Arial"/>
                <w:color w:val="58595B"/>
                <w:lang w:val="en-GB"/>
              </w:rPr>
              <w:t xml:space="preserve"> physical injury and/or sexual abuse.</w:t>
            </w:r>
          </w:p>
          <w:p w14:paraId="35D7677E" w14:textId="77777777" w:rsidR="00EA3071" w:rsidRPr="00264DE5" w:rsidRDefault="00EA3071" w:rsidP="003B3953">
            <w:pPr>
              <w:suppressAutoHyphens/>
              <w:autoSpaceDE w:val="0"/>
              <w:autoSpaceDN w:val="0"/>
              <w:adjustRightInd w:val="0"/>
              <w:spacing w:line="288" w:lineRule="auto"/>
              <w:ind w:left="175"/>
              <w:jc w:val="both"/>
              <w:textAlignment w:val="center"/>
              <w:rPr>
                <w:rFonts w:ascii="Arial" w:hAnsi="Arial" w:cs="Arial"/>
                <w:color w:val="58595B"/>
                <w:lang w:val="en-GB"/>
              </w:rPr>
            </w:pPr>
            <w:r w:rsidRPr="00264DE5">
              <w:rPr>
                <w:rFonts w:ascii="Arial" w:hAnsi="Arial" w:cs="Arial"/>
                <w:color w:val="58595B"/>
                <w:lang w:val="en-GB"/>
              </w:rPr>
              <w:t xml:space="preserve">It is a criminal offence </w:t>
            </w:r>
            <w:r w:rsidRPr="00264DE5">
              <w:rPr>
                <w:rFonts w:ascii="Arial" w:hAnsi="Arial" w:cs="Arial"/>
                <w:b/>
                <w:i/>
                <w:color w:val="58595B"/>
                <w:lang w:val="en-GB"/>
              </w:rPr>
              <w:t>to fail to report</w:t>
            </w:r>
            <w:r w:rsidRPr="00264DE5">
              <w:rPr>
                <w:rFonts w:ascii="Arial" w:hAnsi="Arial" w:cs="Arial"/>
                <w:color w:val="58595B"/>
                <w:lang w:val="en-GB"/>
              </w:rPr>
              <w:t xml:space="preserve"> to authorities.</w:t>
            </w:r>
          </w:p>
        </w:tc>
      </w:tr>
      <w:tr w:rsidR="00EA3071" w:rsidRPr="00264DE5" w14:paraId="5A8352A9" w14:textId="77777777" w:rsidTr="003B3953">
        <w:tc>
          <w:tcPr>
            <w:tcW w:w="1843" w:type="dxa"/>
          </w:tcPr>
          <w:p w14:paraId="4D98D4BF"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The National Model Code</w:t>
            </w:r>
          </w:p>
        </w:tc>
        <w:tc>
          <w:tcPr>
            <w:tcW w:w="8222" w:type="dxa"/>
          </w:tcPr>
          <w:p w14:paraId="513DB9DC" w14:textId="77777777" w:rsidR="00264DE5" w:rsidRDefault="00EA3071" w:rsidP="00264DE5">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only service-issued devices are used to take images or videos of children</w:t>
            </w:r>
          </w:p>
          <w:p w14:paraId="0FF21C7C" w14:textId="16FBB439" w:rsidR="00EA3071" w:rsidRPr="00264DE5" w:rsidRDefault="00EA3071" w:rsidP="00264DE5">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people working directly with children in </w:t>
            </w:r>
            <w:proofErr w:type="gramStart"/>
            <w:r w:rsidRPr="00264DE5">
              <w:rPr>
                <w:rFonts w:ascii="Arial" w:hAnsi="Arial" w:cs="Arial"/>
                <w:color w:val="58595B"/>
                <w:lang w:val="en-GB"/>
              </w:rPr>
              <w:t>centre based</w:t>
            </w:r>
            <w:proofErr w:type="gramEnd"/>
            <w:r w:rsidRPr="00264DE5">
              <w:rPr>
                <w:rFonts w:ascii="Arial" w:hAnsi="Arial" w:cs="Arial"/>
                <w:color w:val="58595B"/>
                <w:lang w:val="en-GB"/>
              </w:rPr>
              <w:t xml:space="preserve"> services cannot have personal electronic devices with them except for limited essential purposes. Read about </w:t>
            </w:r>
            <w:hyperlink r:id="rId8" w:history="1">
              <w:r w:rsidR="00DE55E0" w:rsidRPr="00264DE5">
                <w:rPr>
                  <w:rStyle w:val="Hyperlink"/>
                  <w:rFonts w:ascii="Arial" w:hAnsi="Arial" w:cs="Arial"/>
                </w:rPr>
                <w:t>National Model Code Taking Images and Videos.pdf</w:t>
              </w:r>
            </w:hyperlink>
          </w:p>
          <w:p w14:paraId="563B8083"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ensure children are always supervised and never left unattended whilst an electronic device is connected to the internet</w:t>
            </w:r>
          </w:p>
          <w:p w14:paraId="43BDF5A9"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provide a child safe environment to children- reminding them if they encounter anything unexpected that makes them feel uncomfortable, scared or upset, they can seek support from staff</w:t>
            </w:r>
          </w:p>
          <w:p w14:paraId="69862697" w14:textId="0D68B028"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b/>
              </w:rPr>
            </w:pPr>
            <w:r w:rsidRPr="00264DE5">
              <w:rPr>
                <w:rFonts w:ascii="Arial" w:hAnsi="Arial" w:cs="Arial"/>
                <w:color w:val="58595B"/>
                <w:lang w:val="en-GB"/>
              </w:rPr>
              <w:t>reflect on our Service’s physical environment, layout and design to ensure it supports child safe practices when children are engaged in using technology.</w:t>
            </w:r>
          </w:p>
        </w:tc>
      </w:tr>
      <w:tr w:rsidR="00EA3071" w:rsidRPr="00264DE5" w14:paraId="2CE3954C" w14:textId="77777777" w:rsidTr="003B3953">
        <w:tc>
          <w:tcPr>
            <w:tcW w:w="1843" w:type="dxa"/>
          </w:tcPr>
          <w:p w14:paraId="7B06F522"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highlight w:val="yellow"/>
                <w:lang w:val="en-GB"/>
              </w:rPr>
            </w:pPr>
            <w:r w:rsidRPr="00264DE5">
              <w:rPr>
                <w:rFonts w:ascii="Arial" w:hAnsi="Arial" w:cs="Arial"/>
                <w:color w:val="58595B"/>
                <w:lang w:val="en-GB"/>
              </w:rPr>
              <w:t>Non-Mandated Reporting</w:t>
            </w:r>
          </w:p>
        </w:tc>
        <w:tc>
          <w:tcPr>
            <w:tcW w:w="8222" w:type="dxa"/>
          </w:tcPr>
          <w:p w14:paraId="54F70E17"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Windermere requires all students and contractors (who may be in the process of obtaining their post-secondary qualification) to report all forms of child abuse or suspected child abuse </w:t>
            </w:r>
            <w:proofErr w:type="gramStart"/>
            <w:r w:rsidRPr="00264DE5">
              <w:rPr>
                <w:rFonts w:ascii="Arial" w:hAnsi="Arial" w:cs="Arial"/>
                <w:color w:val="58595B"/>
                <w:lang w:val="en-GB"/>
              </w:rPr>
              <w:t>to  Child</w:t>
            </w:r>
            <w:proofErr w:type="gramEnd"/>
            <w:r w:rsidRPr="00264DE5">
              <w:rPr>
                <w:rFonts w:ascii="Arial" w:hAnsi="Arial" w:cs="Arial"/>
                <w:color w:val="58595B"/>
                <w:lang w:val="en-GB"/>
              </w:rPr>
              <w:t xml:space="preserve"> Protection (via leadership team).  </w:t>
            </w:r>
          </w:p>
          <w:p w14:paraId="24E46232" w14:textId="7290C6C4"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lastRenderedPageBreak/>
              <w:t xml:space="preserve">All personnel working within </w:t>
            </w:r>
            <w:r w:rsidR="004D123D" w:rsidRPr="00264DE5">
              <w:rPr>
                <w:rFonts w:ascii="Arial" w:hAnsi="Arial" w:cs="Arial"/>
                <w:color w:val="58595B"/>
                <w:lang w:val="en-GB"/>
              </w:rPr>
              <w:t>OSHC</w:t>
            </w:r>
            <w:r w:rsidRPr="00264DE5">
              <w:rPr>
                <w:rFonts w:ascii="Arial" w:hAnsi="Arial" w:cs="Arial"/>
                <w:color w:val="58595B"/>
                <w:lang w:val="en-GB"/>
              </w:rPr>
              <w:t xml:space="preserve"> are required to report any reasonable belief that a child:</w:t>
            </w:r>
          </w:p>
          <w:p w14:paraId="6897E9D5" w14:textId="77777777" w:rsidR="00EA3071" w:rsidRPr="00264DE5" w:rsidRDefault="00EA3071" w:rsidP="00EA3071">
            <w:pPr>
              <w:numPr>
                <w:ilvl w:val="0"/>
                <w:numId w:val="21"/>
              </w:numPr>
              <w:suppressAutoHyphens/>
              <w:autoSpaceDE w:val="0"/>
              <w:autoSpaceDN w:val="0"/>
              <w:adjustRightInd w:val="0"/>
              <w:spacing w:line="288" w:lineRule="auto"/>
              <w:ind w:left="175" w:firstLine="142"/>
              <w:jc w:val="both"/>
              <w:textAlignment w:val="center"/>
              <w:rPr>
                <w:rFonts w:ascii="Arial" w:hAnsi="Arial" w:cs="Arial"/>
                <w:color w:val="58595B"/>
                <w:lang w:val="en-GB"/>
              </w:rPr>
            </w:pPr>
            <w:proofErr w:type="gramStart"/>
            <w:r w:rsidRPr="00264DE5">
              <w:rPr>
                <w:rFonts w:ascii="Arial" w:hAnsi="Arial" w:cs="Arial"/>
                <w:color w:val="58595B"/>
                <w:lang w:val="en-GB"/>
              </w:rPr>
              <w:t>is in need of</w:t>
            </w:r>
            <w:proofErr w:type="gramEnd"/>
            <w:r w:rsidRPr="00264DE5">
              <w:rPr>
                <w:rFonts w:ascii="Arial" w:hAnsi="Arial" w:cs="Arial"/>
                <w:color w:val="58595B"/>
                <w:lang w:val="en-GB"/>
              </w:rPr>
              <w:t xml:space="preserve"> protection from physical or sexual abuse</w:t>
            </w:r>
          </w:p>
          <w:p w14:paraId="26F29022" w14:textId="77777777" w:rsidR="00EA3071" w:rsidRPr="00264DE5" w:rsidRDefault="00EA3071" w:rsidP="00EA3071">
            <w:pPr>
              <w:numPr>
                <w:ilvl w:val="0"/>
                <w:numId w:val="21"/>
              </w:numPr>
              <w:suppressAutoHyphens/>
              <w:autoSpaceDE w:val="0"/>
              <w:autoSpaceDN w:val="0"/>
              <w:adjustRightInd w:val="0"/>
              <w:spacing w:line="288" w:lineRule="auto"/>
              <w:ind w:left="742" w:hanging="425"/>
              <w:jc w:val="both"/>
              <w:textAlignment w:val="center"/>
              <w:rPr>
                <w:rFonts w:ascii="Arial" w:hAnsi="Arial" w:cs="Arial"/>
                <w:color w:val="58595B"/>
                <w:lang w:val="en-GB"/>
              </w:rPr>
            </w:pPr>
            <w:r w:rsidRPr="00264DE5">
              <w:rPr>
                <w:rFonts w:ascii="Arial" w:hAnsi="Arial" w:cs="Arial"/>
                <w:color w:val="58595B"/>
                <w:lang w:val="en-GB"/>
              </w:rPr>
              <w:t xml:space="preserve">is displaying sexually abusive behaviours and </w:t>
            </w:r>
            <w:proofErr w:type="gramStart"/>
            <w:r w:rsidRPr="00264DE5">
              <w:rPr>
                <w:rFonts w:ascii="Arial" w:hAnsi="Arial" w:cs="Arial"/>
                <w:color w:val="58595B"/>
                <w:lang w:val="en-GB"/>
              </w:rPr>
              <w:t>is in need of</w:t>
            </w:r>
            <w:proofErr w:type="gramEnd"/>
            <w:r w:rsidRPr="00264DE5">
              <w:rPr>
                <w:rFonts w:ascii="Arial" w:hAnsi="Arial" w:cs="Arial"/>
                <w:color w:val="58595B"/>
                <w:lang w:val="en-GB"/>
              </w:rPr>
              <w:t xml:space="preserve"> therapeutic treatment</w:t>
            </w:r>
          </w:p>
          <w:p w14:paraId="42903694" w14:textId="77777777" w:rsidR="00EA3071" w:rsidRPr="00264DE5" w:rsidRDefault="00EA3071" w:rsidP="00EA3071">
            <w:pPr>
              <w:numPr>
                <w:ilvl w:val="0"/>
                <w:numId w:val="21"/>
              </w:numPr>
              <w:suppressAutoHyphens/>
              <w:autoSpaceDE w:val="0"/>
              <w:autoSpaceDN w:val="0"/>
              <w:adjustRightInd w:val="0"/>
              <w:spacing w:line="288" w:lineRule="auto"/>
              <w:ind w:left="175" w:firstLine="142"/>
              <w:jc w:val="both"/>
              <w:textAlignment w:val="center"/>
              <w:rPr>
                <w:rFonts w:ascii="Arial" w:hAnsi="Arial" w:cs="Arial"/>
                <w:color w:val="58595B"/>
                <w:lang w:val="en-GB"/>
              </w:rPr>
            </w:pPr>
            <w:r w:rsidRPr="00264DE5">
              <w:rPr>
                <w:rFonts w:ascii="Arial" w:hAnsi="Arial" w:cs="Arial"/>
                <w:color w:val="58595B"/>
                <w:lang w:val="en-GB"/>
              </w:rPr>
              <w:t>is at risk of abuse or not having their basic care and developmental needs met.</w:t>
            </w:r>
          </w:p>
          <w:p w14:paraId="318A9785" w14:textId="77777777" w:rsidR="00EA3071" w:rsidRPr="00264DE5" w:rsidRDefault="00EA3071" w:rsidP="003B3953">
            <w:pPr>
              <w:suppressAutoHyphens/>
              <w:autoSpaceDE w:val="0"/>
              <w:autoSpaceDN w:val="0"/>
              <w:adjustRightInd w:val="0"/>
              <w:spacing w:line="288" w:lineRule="auto"/>
              <w:ind w:left="175"/>
              <w:jc w:val="both"/>
              <w:textAlignment w:val="center"/>
              <w:rPr>
                <w:rFonts w:ascii="Arial" w:hAnsi="Arial" w:cs="Arial"/>
                <w:color w:val="58595B"/>
                <w:lang w:val="en-GB"/>
              </w:rPr>
            </w:pPr>
            <w:r w:rsidRPr="00264DE5">
              <w:rPr>
                <w:rFonts w:ascii="Arial" w:hAnsi="Arial" w:cs="Arial"/>
                <w:color w:val="58595B"/>
                <w:lang w:val="en-GB"/>
              </w:rPr>
              <w:t>Your co-coordinator will help you assess the severity of the harm or risk of harm and support you in making a report to the relevant authority</w:t>
            </w:r>
          </w:p>
        </w:tc>
      </w:tr>
      <w:tr w:rsidR="00EA3071" w:rsidRPr="00264DE5" w14:paraId="05E8B5E0" w14:textId="77777777" w:rsidTr="003B3953">
        <w:tc>
          <w:tcPr>
            <w:tcW w:w="1843" w:type="dxa"/>
          </w:tcPr>
          <w:p w14:paraId="31E33F21"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highlight w:val="yellow"/>
                <w:lang w:val="en-GB"/>
              </w:rPr>
            </w:pPr>
            <w:r w:rsidRPr="00264DE5">
              <w:rPr>
                <w:rFonts w:ascii="Arial" w:hAnsi="Arial" w:cs="Arial"/>
                <w:color w:val="58595B"/>
                <w:lang w:val="en-GB"/>
              </w:rPr>
              <w:lastRenderedPageBreak/>
              <w:t>Reportable Conduct Scheme</w:t>
            </w:r>
          </w:p>
        </w:tc>
        <w:tc>
          <w:tcPr>
            <w:tcW w:w="8222" w:type="dxa"/>
          </w:tcPr>
          <w:p w14:paraId="75F9A981"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To report any allegations of child abuse (and other child-related misconduct) made against an educator, contractor or student to the Commissioner. </w:t>
            </w:r>
          </w:p>
        </w:tc>
      </w:tr>
      <w:tr w:rsidR="00EA3071" w:rsidRPr="00264DE5" w14:paraId="22AE0478" w14:textId="77777777" w:rsidTr="003B3953">
        <w:tc>
          <w:tcPr>
            <w:tcW w:w="1843" w:type="dxa"/>
          </w:tcPr>
          <w:p w14:paraId="4B95F72A"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‘Failure to Protect’</w:t>
            </w:r>
          </w:p>
        </w:tc>
        <w:tc>
          <w:tcPr>
            <w:tcW w:w="8222" w:type="dxa"/>
          </w:tcPr>
          <w:p w14:paraId="5337E737"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report to Management any concerns regarding an adult visiting the Centre that poses a risk of committing a sexual offence against a child in care</w:t>
            </w:r>
          </w:p>
        </w:tc>
      </w:tr>
      <w:tr w:rsidR="00EA3071" w:rsidRPr="00264DE5" w14:paraId="78999C42" w14:textId="77777777" w:rsidTr="003B3953">
        <w:tc>
          <w:tcPr>
            <w:tcW w:w="1843" w:type="dxa"/>
          </w:tcPr>
          <w:p w14:paraId="08EE411F"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‘Failure to Disclose’</w:t>
            </w:r>
          </w:p>
        </w:tc>
        <w:tc>
          <w:tcPr>
            <w:tcW w:w="8222" w:type="dxa"/>
          </w:tcPr>
          <w:p w14:paraId="3744E75A"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understand that reporting child sexual abuse is a community wide responsibility</w:t>
            </w:r>
          </w:p>
          <w:p w14:paraId="696C3E29"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To comply with legislation by reporting to Police any reasonable belief that a sexual offence has been committed by an adult against a child under 16 years.</w:t>
            </w:r>
          </w:p>
        </w:tc>
      </w:tr>
    </w:tbl>
    <w:p w14:paraId="65E76C9E" w14:textId="77777777" w:rsidR="00EA3071" w:rsidRPr="00264DE5" w:rsidRDefault="00EA3071" w:rsidP="00EA3071">
      <w:pPr>
        <w:keepNext/>
        <w:keepLines/>
        <w:spacing w:before="120" w:after="120" w:line="240" w:lineRule="auto"/>
        <w:outlineLvl w:val="1"/>
        <w:rPr>
          <w:rFonts w:ascii="Arial" w:eastAsiaTheme="majorEastAsia" w:hAnsi="Arial" w:cs="Arial"/>
          <w:b/>
          <w:bCs/>
          <w:i/>
          <w:color w:val="7F7F7F" w:themeColor="text1" w:themeTint="80"/>
          <w:sz w:val="26"/>
          <w:szCs w:val="26"/>
        </w:rPr>
      </w:pPr>
    </w:p>
    <w:p w14:paraId="380C895C" w14:textId="00D77D1D" w:rsidR="00EA3071" w:rsidRPr="00264DE5" w:rsidRDefault="00EA3071" w:rsidP="00EA3071">
      <w:pPr>
        <w:keepNext/>
        <w:keepLines/>
        <w:spacing w:before="120" w:after="120"/>
        <w:outlineLvl w:val="1"/>
        <w:rPr>
          <w:rFonts w:ascii="Arial" w:eastAsiaTheme="majorEastAsia" w:hAnsi="Arial" w:cs="Arial"/>
          <w:b/>
          <w:bCs/>
          <w:i/>
          <w:color w:val="7F7F7F" w:themeColor="text1" w:themeTint="80"/>
          <w:sz w:val="26"/>
          <w:szCs w:val="26"/>
        </w:rPr>
      </w:pPr>
      <w:r w:rsidRPr="00264DE5">
        <w:rPr>
          <w:rFonts w:ascii="Arial" w:eastAsiaTheme="majorEastAsia" w:hAnsi="Arial" w:cs="Arial"/>
          <w:b/>
          <w:bCs/>
          <w:i/>
          <w:color w:val="7F7F7F" w:themeColor="text1" w:themeTint="80"/>
          <w:sz w:val="26"/>
          <w:szCs w:val="26"/>
        </w:rPr>
        <w:t>Understanding Your Boundaries</w:t>
      </w:r>
    </w:p>
    <w:p w14:paraId="53FE7227" w14:textId="77777777" w:rsidR="00EA3071" w:rsidRPr="00264DE5" w:rsidRDefault="00EA3071" w:rsidP="00EA3071">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In your role as an educator, it is important to understand how to foster positive relationships with children and how to behave or interact appropriately.  The table below lists inappropriate behaviours:</w:t>
      </w:r>
    </w:p>
    <w:tbl>
      <w:tblPr>
        <w:tblStyle w:val="TableGrid1"/>
        <w:tblW w:w="10065" w:type="dxa"/>
        <w:tblInd w:w="108" w:type="dxa"/>
        <w:tblLook w:val="04A0" w:firstRow="1" w:lastRow="0" w:firstColumn="1" w:lastColumn="0" w:noHBand="0" w:noVBand="1"/>
      </w:tblPr>
      <w:tblGrid>
        <w:gridCol w:w="2410"/>
        <w:gridCol w:w="7655"/>
      </w:tblGrid>
      <w:tr w:rsidR="00EA3071" w:rsidRPr="00264DE5" w14:paraId="022BF7AE" w14:textId="77777777" w:rsidTr="003B3953">
        <w:tc>
          <w:tcPr>
            <w:tcW w:w="2410" w:type="dxa"/>
            <w:shd w:val="clear" w:color="auto" w:fill="F79646" w:themeFill="accent6"/>
          </w:tcPr>
          <w:p w14:paraId="636E12F0"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b/>
                <w:color w:val="58595B"/>
                <w:szCs w:val="21"/>
                <w:lang w:val="en-GB"/>
              </w:rPr>
            </w:pPr>
            <w:r w:rsidRPr="00264DE5">
              <w:rPr>
                <w:rFonts w:ascii="Arial" w:hAnsi="Arial" w:cs="Arial"/>
                <w:b/>
                <w:color w:val="58595B"/>
                <w:szCs w:val="21"/>
                <w:lang w:val="en-GB"/>
              </w:rPr>
              <w:t>Boundary Type</w:t>
            </w:r>
          </w:p>
        </w:tc>
        <w:tc>
          <w:tcPr>
            <w:tcW w:w="7655" w:type="dxa"/>
            <w:shd w:val="clear" w:color="auto" w:fill="F79646" w:themeFill="accent6"/>
          </w:tcPr>
          <w:p w14:paraId="10D97A0D"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b/>
                <w:color w:val="58595B"/>
                <w:szCs w:val="21"/>
                <w:lang w:val="en-GB"/>
              </w:rPr>
            </w:pPr>
            <w:r w:rsidRPr="00264DE5">
              <w:rPr>
                <w:rFonts w:ascii="Arial" w:hAnsi="Arial" w:cs="Arial"/>
                <w:b/>
                <w:color w:val="58595B"/>
                <w:szCs w:val="21"/>
                <w:lang w:val="en-GB"/>
              </w:rPr>
              <w:t>Inappropriate Behaviours (examples)</w:t>
            </w:r>
          </w:p>
        </w:tc>
      </w:tr>
      <w:tr w:rsidR="00EA3071" w:rsidRPr="00264DE5" w14:paraId="4C85F299" w14:textId="77777777" w:rsidTr="003B3953">
        <w:tc>
          <w:tcPr>
            <w:tcW w:w="2410" w:type="dxa"/>
          </w:tcPr>
          <w:p w14:paraId="6BC96F1A"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Physical contact</w:t>
            </w:r>
          </w:p>
        </w:tc>
        <w:tc>
          <w:tcPr>
            <w:tcW w:w="7655" w:type="dxa"/>
          </w:tcPr>
          <w:p w14:paraId="29B82EB0"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Physical punishment</w:t>
            </w:r>
          </w:p>
          <w:p w14:paraId="19E3D242"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Unwanted touching personally or with an object </w:t>
            </w:r>
          </w:p>
          <w:p w14:paraId="5405E9EB"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Use of physical restraint </w:t>
            </w:r>
          </w:p>
          <w:p w14:paraId="01EBC234"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Any unwanted close physical contact such as kissing, hugging, rubbing  </w:t>
            </w:r>
          </w:p>
        </w:tc>
      </w:tr>
      <w:tr w:rsidR="00EA3071" w:rsidRPr="00264DE5" w14:paraId="5D2F23D0" w14:textId="77777777" w:rsidTr="003B3953">
        <w:tc>
          <w:tcPr>
            <w:tcW w:w="2410" w:type="dxa"/>
          </w:tcPr>
          <w:p w14:paraId="49B8A9C8"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Communication</w:t>
            </w:r>
          </w:p>
        </w:tc>
        <w:tc>
          <w:tcPr>
            <w:tcW w:w="7655" w:type="dxa"/>
          </w:tcPr>
          <w:p w14:paraId="4C56321A"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Commenting on a child’s appearance excessively or negatively</w:t>
            </w:r>
          </w:p>
          <w:p w14:paraId="21CCDE1F"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Talking about a child, in their presence, without acknowledging them</w:t>
            </w:r>
          </w:p>
          <w:p w14:paraId="4B721A76"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Explicit and degrading language, jokes and actions</w:t>
            </w:r>
          </w:p>
          <w:p w14:paraId="736DFA7B"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Consumer images and recordings on personal equipment</w:t>
            </w:r>
          </w:p>
        </w:tc>
      </w:tr>
      <w:tr w:rsidR="00EA3071" w:rsidRPr="00264DE5" w14:paraId="046F41CD" w14:textId="77777777" w:rsidTr="003B3953">
        <w:tc>
          <w:tcPr>
            <w:tcW w:w="2410" w:type="dxa"/>
          </w:tcPr>
          <w:p w14:paraId="747DC863" w14:textId="77777777" w:rsidR="00EA3071" w:rsidRPr="00264DE5" w:rsidRDefault="00EA3071" w:rsidP="003B3953">
            <w:p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Contact out of hours </w:t>
            </w:r>
          </w:p>
        </w:tc>
        <w:tc>
          <w:tcPr>
            <w:tcW w:w="7655" w:type="dxa"/>
          </w:tcPr>
          <w:p w14:paraId="187D7867"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 xml:space="preserve">Children attending an educator’s home </w:t>
            </w:r>
          </w:p>
          <w:p w14:paraId="2080B367" w14:textId="77777777" w:rsidR="00EA3071" w:rsidRPr="00264DE5" w:rsidRDefault="00EA3071" w:rsidP="00EA3071">
            <w:pPr>
              <w:numPr>
                <w:ilvl w:val="0"/>
                <w:numId w:val="19"/>
              </w:numPr>
              <w:suppressAutoHyphens/>
              <w:autoSpaceDE w:val="0"/>
              <w:autoSpaceDN w:val="0"/>
              <w:adjustRightInd w:val="0"/>
              <w:spacing w:line="288" w:lineRule="auto"/>
              <w:ind w:left="175" w:hanging="175"/>
              <w:jc w:val="both"/>
              <w:textAlignment w:val="center"/>
              <w:rPr>
                <w:rFonts w:ascii="Arial" w:hAnsi="Arial" w:cs="Arial"/>
                <w:color w:val="58595B"/>
                <w:lang w:val="en-GB"/>
              </w:rPr>
            </w:pPr>
            <w:r w:rsidRPr="00264DE5">
              <w:rPr>
                <w:rFonts w:ascii="Arial" w:hAnsi="Arial" w:cs="Arial"/>
                <w:color w:val="58595B"/>
                <w:lang w:val="en-GB"/>
              </w:rPr>
              <w:t>Children invited to connect via social media</w:t>
            </w:r>
          </w:p>
        </w:tc>
      </w:tr>
    </w:tbl>
    <w:p w14:paraId="617F51EE" w14:textId="77777777" w:rsidR="00EA3071" w:rsidRPr="00264DE5" w:rsidRDefault="00EA3071" w:rsidP="00EA3071">
      <w:pPr>
        <w:pStyle w:val="Heading2"/>
        <w:spacing w:before="120" w:after="120" w:line="240" w:lineRule="auto"/>
        <w:jc w:val="both"/>
        <w:rPr>
          <w:rFonts w:ascii="Arial" w:hAnsi="Arial" w:cs="Arial"/>
          <w:i/>
          <w:color w:val="7F7F7F" w:themeColor="text1" w:themeTint="80"/>
        </w:rPr>
      </w:pPr>
    </w:p>
    <w:p w14:paraId="07A375CD" w14:textId="2A8C3FFB" w:rsidR="00EA3071" w:rsidRPr="00264DE5" w:rsidRDefault="00EA3071" w:rsidP="00EA3071">
      <w:pPr>
        <w:pStyle w:val="Heading2"/>
        <w:spacing w:before="120" w:after="120"/>
        <w:jc w:val="both"/>
        <w:rPr>
          <w:rFonts w:ascii="Arial" w:hAnsi="Arial" w:cs="Arial"/>
          <w:i/>
          <w:color w:val="7F7F7F" w:themeColor="text1" w:themeTint="80"/>
        </w:rPr>
      </w:pPr>
      <w:r w:rsidRPr="00264DE5">
        <w:rPr>
          <w:rFonts w:ascii="Arial" w:hAnsi="Arial" w:cs="Arial"/>
          <w:i/>
          <w:color w:val="7F7F7F" w:themeColor="text1" w:themeTint="80"/>
        </w:rPr>
        <w:t>Reportable Conduct Scheme</w:t>
      </w:r>
    </w:p>
    <w:p w14:paraId="24EAE5C2" w14:textId="77777777" w:rsidR="00EA3071" w:rsidRPr="00264DE5" w:rsidRDefault="00EA3071" w:rsidP="00EA3071">
      <w:pPr>
        <w:jc w:val="both"/>
        <w:rPr>
          <w:rFonts w:ascii="Arial" w:hAnsi="Arial" w:cs="Arial"/>
          <w:color w:val="58595B"/>
          <w:lang w:val="en-GB"/>
        </w:rPr>
      </w:pPr>
      <w:r w:rsidRPr="00264DE5">
        <w:rPr>
          <w:rFonts w:ascii="Arial" w:hAnsi="Arial" w:cs="Arial"/>
          <w:color w:val="58595B"/>
          <w:lang w:val="en-GB"/>
        </w:rPr>
        <w:t>The Reportable Conduct Scheme seeks to improve an organisation’s response to allegations of child abuse and neglect by their employees and volunteers. The Approved Provider’s appointed CEO must notify the Commission for Children and Young People (the Commission) about any allegations of misconduct involving a child.</w:t>
      </w:r>
    </w:p>
    <w:p w14:paraId="627D045D" w14:textId="77777777" w:rsidR="00EA3071" w:rsidRPr="00264DE5" w:rsidRDefault="00EA3071" w:rsidP="00EA3071">
      <w:pPr>
        <w:jc w:val="both"/>
        <w:rPr>
          <w:rFonts w:ascii="Arial" w:hAnsi="Arial" w:cs="Arial"/>
          <w:color w:val="58595B"/>
          <w:lang w:val="en-GB"/>
        </w:rPr>
      </w:pPr>
      <w:r w:rsidRPr="00264DE5">
        <w:rPr>
          <w:rFonts w:ascii="Arial" w:hAnsi="Arial" w:cs="Arial"/>
          <w:color w:val="58595B"/>
          <w:lang w:val="en-GB"/>
        </w:rPr>
        <w:t>There are five types of ‘reportable conduct’ listed in the Child Wellbeing and Safety Act 2005</w:t>
      </w:r>
    </w:p>
    <w:p w14:paraId="711D4929" w14:textId="77777777" w:rsidR="00EA3071" w:rsidRPr="00264DE5" w:rsidRDefault="00EA3071" w:rsidP="00EA3071">
      <w:pPr>
        <w:pStyle w:val="BasicParagraph"/>
        <w:numPr>
          <w:ilvl w:val="0"/>
          <w:numId w:val="17"/>
        </w:numPr>
        <w:suppressAutoHyphens/>
        <w:spacing w:after="120"/>
        <w:jc w:val="both"/>
        <w:rPr>
          <w:rFonts w:ascii="Arial" w:hAnsi="Arial" w:cs="Arial"/>
          <w:color w:val="58595B"/>
          <w:sz w:val="22"/>
          <w:szCs w:val="22"/>
        </w:rPr>
      </w:pPr>
      <w:r w:rsidRPr="00264DE5">
        <w:rPr>
          <w:rFonts w:ascii="Arial" w:hAnsi="Arial" w:cs="Arial"/>
          <w:color w:val="58595B"/>
          <w:sz w:val="22"/>
          <w:szCs w:val="22"/>
        </w:rPr>
        <w:t>Sexual offences (against, with or in the presence of a child)</w:t>
      </w:r>
    </w:p>
    <w:p w14:paraId="0B8CA0E2" w14:textId="77777777" w:rsidR="00EA3071" w:rsidRPr="00264DE5" w:rsidRDefault="00EA3071" w:rsidP="00EA3071">
      <w:pPr>
        <w:pStyle w:val="BasicParagraph"/>
        <w:numPr>
          <w:ilvl w:val="0"/>
          <w:numId w:val="17"/>
        </w:numPr>
        <w:suppressAutoHyphens/>
        <w:spacing w:after="120"/>
        <w:jc w:val="both"/>
        <w:rPr>
          <w:rFonts w:ascii="Arial" w:hAnsi="Arial" w:cs="Arial"/>
          <w:color w:val="58595B"/>
          <w:sz w:val="22"/>
          <w:szCs w:val="22"/>
        </w:rPr>
      </w:pPr>
      <w:r w:rsidRPr="00264DE5">
        <w:rPr>
          <w:rFonts w:ascii="Arial" w:hAnsi="Arial" w:cs="Arial"/>
          <w:color w:val="58595B"/>
          <w:sz w:val="22"/>
          <w:szCs w:val="22"/>
        </w:rPr>
        <w:t>Sexual misconduct (against, with or in the presence of a child)</w:t>
      </w:r>
    </w:p>
    <w:p w14:paraId="2D04C2AA" w14:textId="77777777" w:rsidR="00EA3071" w:rsidRPr="00264DE5" w:rsidRDefault="00EA3071" w:rsidP="00EA3071">
      <w:pPr>
        <w:pStyle w:val="BasicParagraph"/>
        <w:numPr>
          <w:ilvl w:val="0"/>
          <w:numId w:val="17"/>
        </w:numPr>
        <w:suppressAutoHyphens/>
        <w:spacing w:after="120"/>
        <w:jc w:val="both"/>
        <w:rPr>
          <w:rFonts w:ascii="Arial" w:hAnsi="Arial" w:cs="Arial"/>
          <w:color w:val="58595B"/>
          <w:sz w:val="22"/>
          <w:szCs w:val="22"/>
        </w:rPr>
      </w:pPr>
      <w:r w:rsidRPr="00264DE5">
        <w:rPr>
          <w:rFonts w:ascii="Arial" w:hAnsi="Arial" w:cs="Arial"/>
          <w:color w:val="58595B"/>
          <w:sz w:val="22"/>
          <w:szCs w:val="22"/>
        </w:rPr>
        <w:t>Physical violence (against, with or in the presence of a child)</w:t>
      </w:r>
    </w:p>
    <w:p w14:paraId="2AACAEF4" w14:textId="77777777" w:rsidR="00EA3071" w:rsidRPr="00264DE5" w:rsidRDefault="00EA3071" w:rsidP="00EA3071">
      <w:pPr>
        <w:pStyle w:val="BasicParagraph"/>
        <w:numPr>
          <w:ilvl w:val="0"/>
          <w:numId w:val="17"/>
        </w:numPr>
        <w:suppressAutoHyphens/>
        <w:spacing w:after="120"/>
        <w:jc w:val="both"/>
        <w:rPr>
          <w:rFonts w:ascii="Arial" w:hAnsi="Arial" w:cs="Arial"/>
          <w:color w:val="58595B"/>
          <w:sz w:val="22"/>
          <w:szCs w:val="22"/>
        </w:rPr>
      </w:pPr>
      <w:r w:rsidRPr="00264DE5">
        <w:rPr>
          <w:rFonts w:ascii="Arial" w:hAnsi="Arial" w:cs="Arial"/>
          <w:color w:val="58595B"/>
          <w:sz w:val="22"/>
          <w:szCs w:val="22"/>
        </w:rPr>
        <w:t xml:space="preserve">Behaviour that causes significant emotional or psychological harm </w:t>
      </w:r>
    </w:p>
    <w:p w14:paraId="3DC08D26" w14:textId="77777777" w:rsidR="00EA3071" w:rsidRPr="00264DE5" w:rsidRDefault="00EA3071" w:rsidP="00EA3071">
      <w:pPr>
        <w:pStyle w:val="BasicParagraph"/>
        <w:numPr>
          <w:ilvl w:val="0"/>
          <w:numId w:val="17"/>
        </w:numPr>
        <w:suppressAutoHyphens/>
        <w:spacing w:after="120"/>
        <w:ind w:left="357" w:hanging="357"/>
        <w:jc w:val="both"/>
        <w:rPr>
          <w:rFonts w:ascii="Arial" w:hAnsi="Arial" w:cs="Arial"/>
          <w:color w:val="58595B"/>
          <w:sz w:val="22"/>
          <w:szCs w:val="22"/>
        </w:rPr>
      </w:pPr>
      <w:r w:rsidRPr="00264DE5">
        <w:rPr>
          <w:rFonts w:ascii="Arial" w:hAnsi="Arial" w:cs="Arial"/>
          <w:color w:val="58595B"/>
          <w:sz w:val="22"/>
          <w:szCs w:val="22"/>
        </w:rPr>
        <w:lastRenderedPageBreak/>
        <w:t>Significant neglect.</w:t>
      </w:r>
    </w:p>
    <w:p w14:paraId="1EF3C1B9" w14:textId="77777777" w:rsidR="00EA3071" w:rsidRPr="00264DE5" w:rsidRDefault="00EA3071" w:rsidP="00EA3071">
      <w:pPr>
        <w:jc w:val="both"/>
        <w:rPr>
          <w:rFonts w:ascii="Arial" w:hAnsi="Arial" w:cs="Arial"/>
          <w:color w:val="58595B"/>
          <w:lang w:val="en-GB"/>
        </w:rPr>
      </w:pPr>
      <w:r w:rsidRPr="00264DE5">
        <w:rPr>
          <w:rFonts w:ascii="Arial" w:hAnsi="Arial" w:cs="Arial"/>
          <w:color w:val="58595B"/>
          <w:lang w:val="en-GB"/>
        </w:rPr>
        <w:t xml:space="preserve">A reportable allegation is made where a person makes on allegation, based on a reasonable belief that an employee, volunteer or contractor has committed reportable conduct or misconduct that may involve reportable conduct. </w:t>
      </w:r>
    </w:p>
    <w:p w14:paraId="085BA4A9" w14:textId="0BF58479" w:rsidR="00EA3071" w:rsidRPr="00264DE5" w:rsidRDefault="00EA3071" w:rsidP="00EA3071">
      <w:pPr>
        <w:jc w:val="both"/>
        <w:rPr>
          <w:rFonts w:ascii="Arial" w:hAnsi="Arial" w:cs="Arial"/>
          <w:color w:val="58595B"/>
          <w:lang w:val="en-GB"/>
        </w:rPr>
      </w:pPr>
      <w:r w:rsidRPr="00264DE5">
        <w:rPr>
          <w:rFonts w:ascii="Arial" w:hAnsi="Arial" w:cs="Arial"/>
          <w:color w:val="58595B"/>
          <w:lang w:val="en-GB"/>
        </w:rPr>
        <w:t>A person is likely to have a reasonable belief if they:</w:t>
      </w:r>
    </w:p>
    <w:p w14:paraId="3EC8A1B0" w14:textId="77777777" w:rsidR="00EA3071" w:rsidRPr="00264DE5" w:rsidRDefault="00EA3071" w:rsidP="00EA3071">
      <w:pPr>
        <w:pStyle w:val="BasicParagraph"/>
        <w:numPr>
          <w:ilvl w:val="0"/>
          <w:numId w:val="18"/>
        </w:numPr>
        <w:suppressAutoHyphens/>
        <w:spacing w:after="120"/>
        <w:jc w:val="both"/>
        <w:rPr>
          <w:rFonts w:ascii="Arial" w:hAnsi="Arial" w:cs="Arial"/>
          <w:color w:val="58595B"/>
          <w:sz w:val="22"/>
          <w:szCs w:val="22"/>
        </w:rPr>
      </w:pPr>
      <w:r w:rsidRPr="00264DE5">
        <w:rPr>
          <w:rFonts w:ascii="Arial" w:hAnsi="Arial" w:cs="Arial"/>
          <w:color w:val="58595B"/>
          <w:sz w:val="22"/>
          <w:szCs w:val="22"/>
        </w:rPr>
        <w:t>observed the conduct themselves</w:t>
      </w:r>
    </w:p>
    <w:p w14:paraId="31EFC2EB" w14:textId="77777777" w:rsidR="00EA3071" w:rsidRPr="00264DE5" w:rsidRDefault="00EA3071" w:rsidP="00EA3071">
      <w:pPr>
        <w:pStyle w:val="BasicParagraph"/>
        <w:numPr>
          <w:ilvl w:val="0"/>
          <w:numId w:val="18"/>
        </w:numPr>
        <w:suppressAutoHyphens/>
        <w:spacing w:after="120"/>
        <w:jc w:val="both"/>
        <w:rPr>
          <w:rFonts w:ascii="Arial" w:hAnsi="Arial" w:cs="Arial"/>
          <w:color w:val="58595B"/>
          <w:sz w:val="22"/>
          <w:szCs w:val="22"/>
        </w:rPr>
      </w:pPr>
      <w:r w:rsidRPr="00264DE5">
        <w:rPr>
          <w:rFonts w:ascii="Arial" w:hAnsi="Arial" w:cs="Arial"/>
          <w:color w:val="58595B"/>
          <w:sz w:val="22"/>
          <w:szCs w:val="22"/>
        </w:rPr>
        <w:t>heard directly from a child that the conduct occurred or</w:t>
      </w:r>
    </w:p>
    <w:p w14:paraId="56156D03" w14:textId="77777777" w:rsidR="00EA3071" w:rsidRPr="00264DE5" w:rsidRDefault="00EA3071" w:rsidP="00EA3071">
      <w:pPr>
        <w:pStyle w:val="BasicParagraph"/>
        <w:numPr>
          <w:ilvl w:val="0"/>
          <w:numId w:val="18"/>
        </w:numPr>
        <w:suppressAutoHyphens/>
        <w:spacing w:after="120"/>
        <w:jc w:val="both"/>
        <w:rPr>
          <w:rFonts w:ascii="Arial" w:hAnsi="Arial" w:cs="Arial"/>
          <w:color w:val="58595B"/>
          <w:sz w:val="22"/>
          <w:szCs w:val="22"/>
        </w:rPr>
      </w:pPr>
      <w:r w:rsidRPr="00264DE5">
        <w:rPr>
          <w:rFonts w:ascii="Arial" w:hAnsi="Arial" w:cs="Arial"/>
          <w:color w:val="58595B"/>
          <w:sz w:val="22"/>
          <w:szCs w:val="22"/>
        </w:rPr>
        <w:t>received information form another credible source (including another witness)</w:t>
      </w:r>
    </w:p>
    <w:p w14:paraId="0F03FC69" w14:textId="77777777" w:rsidR="00EA3071" w:rsidRPr="00264DE5" w:rsidRDefault="00EA3071" w:rsidP="00EA3071">
      <w:pPr>
        <w:keepNext/>
        <w:keepLines/>
        <w:spacing w:after="120"/>
        <w:outlineLvl w:val="2"/>
        <w:rPr>
          <w:rFonts w:ascii="Arial" w:eastAsiaTheme="majorEastAsia" w:hAnsi="Arial" w:cs="Arial"/>
          <w:b/>
          <w:bCs/>
          <w:color w:val="58595B"/>
        </w:rPr>
      </w:pPr>
      <w:r w:rsidRPr="00264DE5">
        <w:rPr>
          <w:rFonts w:ascii="Arial" w:eastAsiaTheme="majorEastAsia" w:hAnsi="Arial" w:cs="Arial"/>
          <w:b/>
          <w:bCs/>
          <w:color w:val="58595B"/>
        </w:rPr>
        <w:t xml:space="preserve">Reporting Requirements </w:t>
      </w:r>
    </w:p>
    <w:p w14:paraId="26F70656" w14:textId="77777777" w:rsidR="00EA3071" w:rsidRPr="00264DE5" w:rsidRDefault="00EA3071" w:rsidP="00EA3071">
      <w:pPr>
        <w:numPr>
          <w:ilvl w:val="0"/>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Enable any person to notify the Approved Provider or CEO directly of a reportable allegation.  </w:t>
      </w:r>
    </w:p>
    <w:p w14:paraId="6DBAE1F0" w14:textId="77777777" w:rsidR="00EA3071" w:rsidRPr="00264DE5" w:rsidRDefault="00EA3071" w:rsidP="00EA3071">
      <w:pPr>
        <w:suppressAutoHyphens/>
        <w:autoSpaceDE w:val="0"/>
        <w:autoSpaceDN w:val="0"/>
        <w:adjustRightInd w:val="0"/>
        <w:spacing w:after="120" w:line="288" w:lineRule="auto"/>
        <w:ind w:left="360"/>
        <w:jc w:val="both"/>
        <w:textAlignment w:val="center"/>
        <w:rPr>
          <w:rFonts w:ascii="Arial" w:hAnsi="Arial" w:cs="Arial"/>
          <w:color w:val="58595B"/>
          <w:lang w:val="en-GB"/>
        </w:rPr>
      </w:pPr>
      <w:r w:rsidRPr="00264DE5">
        <w:rPr>
          <w:rFonts w:ascii="Arial" w:hAnsi="Arial" w:cs="Arial"/>
          <w:color w:val="58595B"/>
          <w:lang w:val="en-GB"/>
        </w:rPr>
        <w:t xml:space="preserve">NOTE: In instances where a child’s safety or wellbeing is identified as having been compromised, the person in question is to be suspended pending an investigation.  </w:t>
      </w:r>
    </w:p>
    <w:p w14:paraId="357AA614" w14:textId="77777777" w:rsidR="00EA3071" w:rsidRPr="00264DE5" w:rsidRDefault="00EA3071" w:rsidP="00EA3071">
      <w:pPr>
        <w:numPr>
          <w:ilvl w:val="0"/>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It is not the CEO’s responsibility to determine if there is a reasonable belief that an employee has committed reportable conduct.  Any person (i.e. fellow staff, manager) may form a reasonable belief that an employee has committed reportable conduct, and once this reasonable belief has been identified, it is the CEO’s responsibility to report.</w:t>
      </w:r>
    </w:p>
    <w:p w14:paraId="3D422AB4" w14:textId="77777777" w:rsidR="00EA3071" w:rsidRPr="00264DE5" w:rsidRDefault="00EA3071" w:rsidP="00EA3071">
      <w:pPr>
        <w:numPr>
          <w:ilvl w:val="0"/>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The CEO is responsible for:</w:t>
      </w:r>
    </w:p>
    <w:p w14:paraId="2E6D0246" w14:textId="77777777" w:rsidR="00EA3071" w:rsidRPr="00264DE5" w:rsidRDefault="00EA3071" w:rsidP="00EA3071">
      <w:pPr>
        <w:numPr>
          <w:ilvl w:val="1"/>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Reporting allegations against educators, students or volunteers, to the </w:t>
      </w:r>
      <w:r w:rsidRPr="00264DE5">
        <w:rPr>
          <w:rFonts w:ascii="Arial" w:hAnsi="Arial" w:cs="Arial"/>
          <w:b/>
          <w:color w:val="58595B"/>
          <w:lang w:val="en-GB"/>
        </w:rPr>
        <w:t>Commission for Children and Young People</w:t>
      </w:r>
      <w:r w:rsidRPr="00264DE5">
        <w:rPr>
          <w:rFonts w:ascii="Arial" w:hAnsi="Arial" w:cs="Arial"/>
          <w:color w:val="58595B"/>
          <w:lang w:val="en-GB"/>
        </w:rPr>
        <w:t xml:space="preserve"> </w:t>
      </w:r>
      <w:r w:rsidRPr="00264DE5">
        <w:rPr>
          <w:rFonts w:ascii="Arial" w:hAnsi="Arial" w:cs="Arial"/>
          <w:b/>
          <w:color w:val="58595B"/>
          <w:lang w:val="en-GB"/>
        </w:rPr>
        <w:t>strictly within</w:t>
      </w:r>
      <w:r w:rsidRPr="00264DE5">
        <w:rPr>
          <w:rFonts w:ascii="Arial" w:hAnsi="Arial" w:cs="Arial"/>
          <w:color w:val="58595B"/>
          <w:lang w:val="en-GB"/>
        </w:rPr>
        <w:t xml:space="preserve"> </w:t>
      </w:r>
      <w:r w:rsidRPr="00264DE5">
        <w:rPr>
          <w:rFonts w:ascii="Arial" w:hAnsi="Arial" w:cs="Arial"/>
          <w:b/>
          <w:color w:val="58595B"/>
          <w:lang w:val="en-GB"/>
        </w:rPr>
        <w:t>3 business days</w:t>
      </w:r>
      <w:r w:rsidRPr="00264DE5">
        <w:rPr>
          <w:rFonts w:ascii="Arial" w:hAnsi="Arial" w:cs="Arial"/>
          <w:color w:val="58595B"/>
          <w:lang w:val="en-GB"/>
        </w:rPr>
        <w:t xml:space="preserve"> (non-compliance with the reporting timeframe is a criminal offence); and</w:t>
      </w:r>
    </w:p>
    <w:p w14:paraId="26FD0AD4" w14:textId="77777777" w:rsidR="00EA3071" w:rsidRPr="00264DE5" w:rsidRDefault="00EA3071" w:rsidP="00EA3071">
      <w:pPr>
        <w:numPr>
          <w:ilvl w:val="1"/>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Reporting conduct that is suspected to be criminal to </w:t>
      </w:r>
      <w:r w:rsidRPr="00264DE5">
        <w:rPr>
          <w:rFonts w:ascii="Arial" w:hAnsi="Arial" w:cs="Arial"/>
          <w:b/>
          <w:color w:val="58595B"/>
          <w:lang w:val="en-GB"/>
        </w:rPr>
        <w:t>Victoria Police.</w:t>
      </w:r>
      <w:r w:rsidRPr="00264DE5">
        <w:rPr>
          <w:rFonts w:ascii="Arial" w:hAnsi="Arial" w:cs="Arial"/>
          <w:color w:val="58595B"/>
          <w:lang w:val="en-GB"/>
        </w:rPr>
        <w:t xml:space="preserve"> </w:t>
      </w:r>
    </w:p>
    <w:p w14:paraId="549520DC" w14:textId="77777777" w:rsidR="00EA3071" w:rsidRPr="00264DE5" w:rsidRDefault="00EA3071" w:rsidP="00EA3071">
      <w:pPr>
        <w:numPr>
          <w:ilvl w:val="0"/>
          <w:numId w:val="24"/>
        </w:numPr>
        <w:suppressAutoHyphens/>
        <w:autoSpaceDE w:val="0"/>
        <w:autoSpaceDN w:val="0"/>
        <w:adjustRightInd w:val="0"/>
        <w:spacing w:after="0" w:line="288" w:lineRule="auto"/>
        <w:ind w:left="357" w:hanging="357"/>
        <w:jc w:val="both"/>
        <w:textAlignment w:val="center"/>
        <w:rPr>
          <w:rFonts w:ascii="Arial" w:hAnsi="Arial" w:cs="Arial"/>
          <w:color w:val="58595B"/>
          <w:lang w:val="en-GB"/>
        </w:rPr>
      </w:pPr>
      <w:r w:rsidRPr="00264DE5">
        <w:rPr>
          <w:rFonts w:ascii="Arial" w:hAnsi="Arial" w:cs="Arial"/>
          <w:color w:val="58595B"/>
          <w:lang w:val="en-GB"/>
        </w:rPr>
        <w:t xml:space="preserve">All reports must be authorised by the CEO via a </w:t>
      </w:r>
      <w:proofErr w:type="gramStart"/>
      <w:r w:rsidRPr="00264DE5">
        <w:rPr>
          <w:rFonts w:ascii="Arial" w:hAnsi="Arial" w:cs="Arial"/>
          <w:color w:val="58595B"/>
          <w:lang w:val="en-GB"/>
        </w:rPr>
        <w:t>web based</w:t>
      </w:r>
      <w:proofErr w:type="gramEnd"/>
      <w:r w:rsidRPr="00264DE5">
        <w:rPr>
          <w:rFonts w:ascii="Arial" w:hAnsi="Arial" w:cs="Arial"/>
          <w:color w:val="58595B"/>
          <w:lang w:val="en-GB"/>
        </w:rPr>
        <w:t xml:space="preserve"> form:</w:t>
      </w:r>
    </w:p>
    <w:p w14:paraId="781A7A73" w14:textId="77777777" w:rsidR="00EA3071" w:rsidRPr="00264DE5" w:rsidRDefault="00EA3071" w:rsidP="00EA3071">
      <w:pPr>
        <w:suppressAutoHyphens/>
        <w:autoSpaceDE w:val="0"/>
        <w:autoSpaceDN w:val="0"/>
        <w:adjustRightInd w:val="0"/>
        <w:spacing w:after="120" w:line="288" w:lineRule="auto"/>
        <w:ind w:left="360"/>
        <w:jc w:val="both"/>
        <w:textAlignment w:val="center"/>
        <w:rPr>
          <w:rFonts w:ascii="Arial" w:hAnsi="Arial" w:cs="Arial"/>
          <w:color w:val="58595B"/>
          <w:lang w:val="en-GB"/>
        </w:rPr>
      </w:pPr>
      <w:hyperlink r:id="rId9" w:history="1">
        <w:r w:rsidRPr="00264DE5">
          <w:rPr>
            <w:rStyle w:val="Hyperlink"/>
            <w:rFonts w:ascii="Arial" w:hAnsi="Arial" w:cs="Arial"/>
            <w:lang w:val="en-GB"/>
          </w:rPr>
          <w:t>https://ccyp.vic.gov.au/report-an-allegation/notify-about-a-reportable-allegation/</w:t>
        </w:r>
      </w:hyperlink>
    </w:p>
    <w:p w14:paraId="2AD88883" w14:textId="77777777" w:rsidR="00EA3071" w:rsidRPr="00264DE5" w:rsidRDefault="00EA3071" w:rsidP="00EA3071">
      <w:pPr>
        <w:suppressAutoHyphens/>
        <w:autoSpaceDE w:val="0"/>
        <w:autoSpaceDN w:val="0"/>
        <w:adjustRightInd w:val="0"/>
        <w:spacing w:after="120" w:line="288" w:lineRule="auto"/>
        <w:ind w:left="360"/>
        <w:jc w:val="both"/>
        <w:textAlignment w:val="center"/>
        <w:rPr>
          <w:rFonts w:ascii="Arial" w:hAnsi="Arial" w:cs="Arial"/>
          <w:color w:val="58595B"/>
          <w:lang w:val="en-GB"/>
        </w:rPr>
      </w:pPr>
      <w:hyperlink w:history="1"/>
      <w:r w:rsidRPr="00264DE5">
        <w:rPr>
          <w:rFonts w:ascii="Arial" w:hAnsi="Arial" w:cs="Arial"/>
          <w:color w:val="58595B"/>
          <w:lang w:val="en-GB"/>
        </w:rPr>
        <w:t>Specific details of the Reportable Conduct Scheme and how to report are located on the Intranet under ‘</w:t>
      </w:r>
      <w:hyperlink r:id="rId10" w:history="1">
        <w:r w:rsidRPr="00264DE5">
          <w:rPr>
            <w:rFonts w:ascii="Arial" w:hAnsi="Arial" w:cs="Arial"/>
            <w:color w:val="0000FF"/>
            <w:u w:val="single"/>
            <w:lang w:val="en-GB"/>
          </w:rPr>
          <w:t>Legislation/Reportable Conduct Scheme’</w:t>
        </w:r>
      </w:hyperlink>
      <w:r w:rsidRPr="00264DE5">
        <w:rPr>
          <w:rFonts w:ascii="Arial" w:hAnsi="Arial" w:cs="Arial"/>
          <w:color w:val="58595B"/>
          <w:lang w:val="en-GB"/>
        </w:rPr>
        <w:t>.</w:t>
      </w:r>
    </w:p>
    <w:p w14:paraId="4FF9D172" w14:textId="77777777" w:rsidR="00EA3071" w:rsidRPr="00264DE5" w:rsidRDefault="00EA3071" w:rsidP="00EA3071">
      <w:pPr>
        <w:numPr>
          <w:ilvl w:val="0"/>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 xml:space="preserve">A </w:t>
      </w:r>
      <w:proofErr w:type="gramStart"/>
      <w:r w:rsidRPr="00264DE5">
        <w:rPr>
          <w:rFonts w:ascii="Arial" w:hAnsi="Arial" w:cs="Arial"/>
          <w:b/>
          <w:color w:val="58595B"/>
          <w:lang w:val="en-GB"/>
        </w:rPr>
        <w:t>30 day</w:t>
      </w:r>
      <w:proofErr w:type="gramEnd"/>
      <w:r w:rsidRPr="00264DE5">
        <w:rPr>
          <w:rFonts w:ascii="Arial" w:hAnsi="Arial" w:cs="Arial"/>
          <w:b/>
          <w:color w:val="58595B"/>
          <w:lang w:val="en-GB"/>
        </w:rPr>
        <w:t xml:space="preserve"> update</w:t>
      </w:r>
      <w:r w:rsidRPr="00264DE5">
        <w:rPr>
          <w:rFonts w:ascii="Arial" w:hAnsi="Arial" w:cs="Arial"/>
          <w:color w:val="58595B"/>
          <w:lang w:val="en-GB"/>
        </w:rPr>
        <w:t xml:space="preserve"> is required from the CEO including details about the allegation, disciplinary or other actions taken and the response of the worker to the allegation.</w:t>
      </w:r>
    </w:p>
    <w:p w14:paraId="3DE4E3AC" w14:textId="77777777" w:rsidR="00EA3071" w:rsidRPr="00264DE5" w:rsidRDefault="00EA3071" w:rsidP="00EA3071">
      <w:pPr>
        <w:numPr>
          <w:ilvl w:val="0"/>
          <w:numId w:val="24"/>
        </w:numPr>
        <w:suppressAutoHyphens/>
        <w:autoSpaceDE w:val="0"/>
        <w:autoSpaceDN w:val="0"/>
        <w:adjustRightInd w:val="0"/>
        <w:spacing w:after="120" w:line="288" w:lineRule="auto"/>
        <w:jc w:val="both"/>
        <w:textAlignment w:val="center"/>
        <w:rPr>
          <w:rFonts w:ascii="Arial" w:hAnsi="Arial" w:cs="Arial"/>
          <w:color w:val="58595B"/>
          <w:lang w:val="en-GB"/>
        </w:rPr>
      </w:pPr>
      <w:r w:rsidRPr="00264DE5">
        <w:rPr>
          <w:rFonts w:ascii="Arial" w:hAnsi="Arial" w:cs="Arial"/>
          <w:color w:val="58595B"/>
          <w:lang w:val="en-GB"/>
        </w:rPr>
        <w:t>The Reportable Conduct Scheme is completely independent of DET and ACECQA incident reporting processes.</w:t>
      </w:r>
    </w:p>
    <w:p w14:paraId="08C80B51" w14:textId="77777777" w:rsidR="00EA3071" w:rsidRPr="00264DE5" w:rsidRDefault="00EA3071">
      <w:pPr>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br w:type="page"/>
      </w:r>
    </w:p>
    <w:p w14:paraId="6DF20789" w14:textId="1AC84ECD" w:rsidR="00EA3071" w:rsidRPr="00264DE5" w:rsidRDefault="00EA3071" w:rsidP="00EA3071">
      <w:pPr>
        <w:keepNext/>
        <w:keepLines/>
        <w:spacing w:after="120"/>
        <w:outlineLvl w:val="2"/>
        <w:rPr>
          <w:rFonts w:ascii="Arial" w:eastAsiaTheme="majorEastAsia" w:hAnsi="Arial" w:cs="Arial"/>
          <w:b/>
          <w:bCs/>
          <w:color w:val="58595B"/>
        </w:rPr>
      </w:pPr>
      <w:r w:rsidRPr="00264DE5">
        <w:rPr>
          <w:rFonts w:ascii="Arial" w:eastAsiaTheme="majorEastAsia" w:hAnsi="Arial" w:cs="Arial"/>
          <w:b/>
          <w:bCs/>
          <w:color w:val="58595B"/>
        </w:rPr>
        <w:lastRenderedPageBreak/>
        <w:t>Reporting to Relevant Authorities</w:t>
      </w:r>
    </w:p>
    <w:p w14:paraId="1145CD86" w14:textId="5C50E8DF" w:rsidR="00EA3071" w:rsidRPr="00264DE5" w:rsidRDefault="00DE55E0" w:rsidP="00EA3071">
      <w:pPr>
        <w:keepNext/>
        <w:keepLines/>
        <w:spacing w:after="120"/>
        <w:outlineLvl w:val="2"/>
        <w:rPr>
          <w:rFonts w:ascii="Arial" w:eastAsiaTheme="majorEastAsia" w:hAnsi="Arial" w:cs="Arial"/>
          <w:b/>
          <w:bCs/>
          <w:color w:val="58595B"/>
        </w:rPr>
      </w:pPr>
      <w:r w:rsidRPr="00264DE5">
        <w:rPr>
          <w:rFonts w:ascii="Arial" w:hAnsi="Arial" w:cs="Arial"/>
          <w:noProof/>
        </w:rPr>
        <w:drawing>
          <wp:inline distT="0" distB="0" distL="0" distR="0" wp14:anchorId="2702A4FB" wp14:editId="14CCCB3E">
            <wp:extent cx="5220335" cy="7687310"/>
            <wp:effectExtent l="0" t="0" r="0" b="0"/>
            <wp:docPr id="108007378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5D31CA7" w14:textId="77777777" w:rsidR="00EA3071" w:rsidRPr="00264DE5" w:rsidRDefault="00EA3071" w:rsidP="007F1DD2">
      <w:pPr>
        <w:keepNext/>
        <w:keepLines/>
        <w:spacing w:before="120" w:after="120"/>
        <w:outlineLvl w:val="0"/>
        <w:rPr>
          <w:rFonts w:ascii="Arial" w:eastAsiaTheme="majorEastAsia" w:hAnsi="Arial" w:cs="Arial"/>
          <w:b/>
          <w:bCs/>
          <w:color w:val="F7903B"/>
          <w:sz w:val="28"/>
          <w:szCs w:val="28"/>
        </w:rPr>
      </w:pPr>
    </w:p>
    <w:p w14:paraId="76BE295B" w14:textId="77777777" w:rsidR="00EA3071" w:rsidRPr="00264DE5" w:rsidRDefault="00EA3071" w:rsidP="007F1DD2">
      <w:pPr>
        <w:keepNext/>
        <w:keepLines/>
        <w:spacing w:before="120" w:after="120"/>
        <w:outlineLvl w:val="0"/>
        <w:rPr>
          <w:rFonts w:ascii="Arial" w:eastAsiaTheme="majorEastAsia" w:hAnsi="Arial" w:cs="Arial"/>
          <w:b/>
          <w:bCs/>
          <w:color w:val="F7903B"/>
          <w:sz w:val="28"/>
          <w:szCs w:val="28"/>
        </w:rPr>
      </w:pPr>
    </w:p>
    <w:p w14:paraId="2B35AA7B" w14:textId="77777777" w:rsidR="00DE55E0" w:rsidRPr="00264DE5" w:rsidRDefault="00DE55E0" w:rsidP="00DE55E0">
      <w:pPr>
        <w:keepNext/>
        <w:keepLines/>
        <w:spacing w:before="120" w:after="120"/>
        <w:outlineLvl w:val="0"/>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lastRenderedPageBreak/>
        <w:t>Responding to a parent, carer or guardian of a child</w:t>
      </w:r>
    </w:p>
    <w:p w14:paraId="44D9F086" w14:textId="77777777"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If a parent, carer or guardian says their child has been abused in one of our approved Family Day Care Service environments or raises concern we will:</w:t>
      </w:r>
    </w:p>
    <w:p w14:paraId="77ED1539" w14:textId="2AF14C3A"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ensure all abuse allegations are taken very seriously</w:t>
      </w:r>
    </w:p>
    <w:p w14:paraId="5D543606" w14:textId="33D078AC"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explain our procedures as mandatory reporters</w:t>
      </w:r>
    </w:p>
    <w:p w14:paraId="02A96A03" w14:textId="52A63FA5"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allow the parent, carer or guardian to talk through the incident in their own words</w:t>
      </w:r>
    </w:p>
    <w:p w14:paraId="3854A2CC" w14:textId="2CA81419"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ask about the safety and wellbeing of the child</w:t>
      </w:r>
    </w:p>
    <w:p w14:paraId="21F63E4F" w14:textId="78274B0D"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explain that a coordinator or other staff member will be taking notes during the discussion to capture all details</w:t>
      </w:r>
    </w:p>
    <w:p w14:paraId="7EC13124" w14:textId="75AF03AC"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provide them with any incident reports</w:t>
      </w:r>
    </w:p>
    <w:p w14:paraId="5487271D" w14:textId="10C32BF6" w:rsidR="00DE55E0" w:rsidRPr="00264DE5" w:rsidRDefault="00DE55E0" w:rsidP="00DE55E0">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explain our Service’s reporting processes which include informing Victoria Police, Child Protection office</w:t>
      </w:r>
    </w:p>
    <w:p w14:paraId="3A1CB3BA" w14:textId="303638DA" w:rsidR="00DE55E0" w:rsidRPr="00264DE5" w:rsidRDefault="00DE55E0" w:rsidP="007F1DD2">
      <w:pPr>
        <w:keepNext/>
        <w:keepLines/>
        <w:spacing w:before="120" w:after="120"/>
        <w:outlineLvl w:val="0"/>
        <w:rPr>
          <w:rFonts w:ascii="Arial" w:eastAsiaTheme="majorEastAsia" w:hAnsi="Arial" w:cs="Arial"/>
        </w:rPr>
      </w:pPr>
      <w:r w:rsidRPr="00264DE5">
        <w:rPr>
          <w:rFonts w:ascii="Arial" w:eastAsiaTheme="majorEastAsia" w:hAnsi="Arial" w:cs="Arial"/>
        </w:rPr>
        <w:t>•</w:t>
      </w:r>
      <w:r w:rsidR="00264DE5">
        <w:rPr>
          <w:rFonts w:ascii="Arial" w:eastAsiaTheme="majorEastAsia" w:hAnsi="Arial" w:cs="Arial"/>
        </w:rPr>
        <w:t xml:space="preserve"> </w:t>
      </w:r>
      <w:r w:rsidRPr="00264DE5">
        <w:rPr>
          <w:rFonts w:ascii="Arial" w:eastAsiaTheme="majorEastAsia" w:hAnsi="Arial" w:cs="Arial"/>
        </w:rPr>
        <w:t>report and provide ongoing support as per our procedure of child abuse allegations.</w:t>
      </w:r>
    </w:p>
    <w:p w14:paraId="4E04B1A1" w14:textId="59097482" w:rsidR="00264DE5" w:rsidRPr="00264DE5" w:rsidRDefault="00264DE5" w:rsidP="00264DE5">
      <w:pPr>
        <w:keepNext/>
        <w:keepLines/>
        <w:spacing w:before="120" w:after="120"/>
        <w:outlineLvl w:val="0"/>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t>D</w:t>
      </w:r>
      <w:r w:rsidRPr="00264DE5">
        <w:rPr>
          <w:rFonts w:ascii="Arial" w:eastAsiaTheme="majorEastAsia" w:hAnsi="Arial" w:cs="Arial"/>
          <w:b/>
          <w:bCs/>
          <w:color w:val="F7903B"/>
          <w:sz w:val="28"/>
          <w:szCs w:val="28"/>
        </w:rPr>
        <w:t>efinitions</w:t>
      </w:r>
    </w:p>
    <w:p w14:paraId="251F398B" w14:textId="77777777" w:rsidR="00264DE5" w:rsidRPr="00264DE5" w:rsidRDefault="00264DE5" w:rsidP="00264DE5">
      <w:pPr>
        <w:keepNext/>
        <w:keepLines/>
        <w:spacing w:before="120" w:after="120"/>
        <w:outlineLvl w:val="0"/>
        <w:rPr>
          <w:rFonts w:ascii="Arial" w:eastAsiaTheme="majorEastAsia" w:hAnsi="Arial" w:cs="Arial"/>
        </w:rPr>
      </w:pPr>
      <w:r w:rsidRPr="00C8572A">
        <w:rPr>
          <w:rFonts w:ascii="Arial" w:eastAsiaTheme="majorEastAsia" w:hAnsi="Arial" w:cs="Arial"/>
          <w:b/>
          <w:bCs/>
        </w:rPr>
        <w:t>Maltreatment</w:t>
      </w:r>
      <w:r w:rsidRPr="00264DE5">
        <w:rPr>
          <w:rFonts w:ascii="Arial" w:eastAsiaTheme="majorEastAsia" w:hAnsi="Arial" w:cs="Arial"/>
        </w:rPr>
        <w:t xml:space="preserve"> refers to non-accidental behaviour towards another person, which is outside the norms of conduct and entails a substantial risk of causing physical or emotional harm. Behaviours may be intentional or unintentional and include acts of omission and commission. Specifically abuse refers to acts of commission while neglect refers to acts of omission. Note that in practice the terms child abuse and child neglect are used more frequently than the term child maltreatment.</w:t>
      </w:r>
    </w:p>
    <w:p w14:paraId="39EF4AFC" w14:textId="77777777" w:rsidR="00264DE5" w:rsidRPr="00264DE5" w:rsidRDefault="00264DE5" w:rsidP="00264DE5">
      <w:pPr>
        <w:keepNext/>
        <w:keepLines/>
        <w:spacing w:before="120" w:after="120"/>
        <w:outlineLvl w:val="0"/>
        <w:rPr>
          <w:rFonts w:ascii="Arial" w:eastAsiaTheme="majorEastAsia" w:hAnsi="Arial" w:cs="Arial"/>
        </w:rPr>
      </w:pPr>
    </w:p>
    <w:p w14:paraId="2C1C75F2" w14:textId="77777777" w:rsidR="00264DE5" w:rsidRPr="00264DE5" w:rsidRDefault="00264DE5" w:rsidP="00264DE5">
      <w:pPr>
        <w:keepNext/>
        <w:keepLines/>
        <w:spacing w:before="120" w:after="120"/>
        <w:outlineLvl w:val="0"/>
        <w:rPr>
          <w:rFonts w:ascii="Arial" w:eastAsiaTheme="majorEastAsia" w:hAnsi="Arial" w:cs="Arial"/>
        </w:rPr>
      </w:pPr>
      <w:r w:rsidRPr="00C8572A">
        <w:rPr>
          <w:rFonts w:ascii="Arial" w:eastAsiaTheme="majorEastAsia" w:hAnsi="Arial" w:cs="Arial"/>
          <w:b/>
          <w:bCs/>
        </w:rPr>
        <w:t>Significant Harm</w:t>
      </w:r>
      <w:r w:rsidRPr="00264DE5">
        <w:rPr>
          <w:rFonts w:ascii="Arial" w:eastAsiaTheme="majorEastAsia" w:hAnsi="Arial" w:cs="Arial"/>
        </w:rPr>
        <w:t xml:space="preserve"> refers to circumstances causing concern for the safety, welfare and wellbeing a child or young person present to a significant extent. This means it is sufficiently serious to warrant a response by a statutory authority irrespective of the family’s consent.</w:t>
      </w:r>
    </w:p>
    <w:p w14:paraId="5AE59AEE" w14:textId="77777777"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What is significant is not minor or trivial and may reasonably be expected to produce a substantial and demonstrably adverse impact on the child's or young person's safety, welfare, or wellbeing.</w:t>
      </w:r>
    </w:p>
    <w:p w14:paraId="35758A62" w14:textId="77777777"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In the case of an unborn child, what is significant is not minor or trivial and may reasonably be expected to produce a substantial and demonstrably adverse impact on the child.</w:t>
      </w:r>
    </w:p>
    <w:p w14:paraId="794A96FB" w14:textId="77777777" w:rsidR="00264DE5" w:rsidRPr="00264DE5" w:rsidRDefault="00264DE5" w:rsidP="00264DE5">
      <w:pPr>
        <w:keepNext/>
        <w:keepLines/>
        <w:spacing w:before="120" w:after="120"/>
        <w:outlineLvl w:val="0"/>
        <w:rPr>
          <w:rFonts w:ascii="Arial" w:eastAsiaTheme="majorEastAsia" w:hAnsi="Arial" w:cs="Arial"/>
        </w:rPr>
      </w:pPr>
    </w:p>
    <w:p w14:paraId="3D8F2307" w14:textId="77777777" w:rsidR="00264DE5" w:rsidRPr="00264DE5" w:rsidRDefault="00264DE5" w:rsidP="00264DE5">
      <w:pPr>
        <w:keepNext/>
        <w:keepLines/>
        <w:spacing w:before="120" w:after="120"/>
        <w:outlineLvl w:val="0"/>
        <w:rPr>
          <w:rFonts w:ascii="Arial" w:eastAsiaTheme="majorEastAsia" w:hAnsi="Arial" w:cs="Arial"/>
        </w:rPr>
      </w:pPr>
      <w:r w:rsidRPr="00C8572A">
        <w:rPr>
          <w:rFonts w:ascii="Arial" w:eastAsiaTheme="majorEastAsia" w:hAnsi="Arial" w:cs="Arial"/>
          <w:b/>
          <w:bCs/>
        </w:rPr>
        <w:t>Reasonable grounds</w:t>
      </w:r>
      <w:r w:rsidRPr="00264DE5">
        <w:rPr>
          <w:rFonts w:ascii="Arial" w:eastAsiaTheme="majorEastAsia" w:hAnsi="Arial" w:cs="Arial"/>
        </w:rPr>
        <w:t xml:space="preserve"> refer to the need to have an objective basis for suspecting that a child may be at risk of abuse and neglect based on: </w:t>
      </w:r>
    </w:p>
    <w:p w14:paraId="373FA985" w14:textId="65735D1F"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w:t>
      </w:r>
      <w:r>
        <w:rPr>
          <w:rFonts w:ascii="Arial" w:eastAsiaTheme="majorEastAsia" w:hAnsi="Arial" w:cs="Arial"/>
        </w:rPr>
        <w:t xml:space="preserve"> </w:t>
      </w:r>
      <w:r w:rsidRPr="00264DE5">
        <w:rPr>
          <w:rFonts w:ascii="Arial" w:eastAsiaTheme="majorEastAsia" w:hAnsi="Arial" w:cs="Arial"/>
        </w:rPr>
        <w:t>firsthand observation of the child or family.</w:t>
      </w:r>
    </w:p>
    <w:p w14:paraId="20573553" w14:textId="430C5661"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w:t>
      </w:r>
      <w:r>
        <w:rPr>
          <w:rFonts w:ascii="Arial" w:eastAsiaTheme="majorEastAsia" w:hAnsi="Arial" w:cs="Arial"/>
        </w:rPr>
        <w:t xml:space="preserve"> </w:t>
      </w:r>
      <w:r w:rsidRPr="00264DE5">
        <w:rPr>
          <w:rFonts w:ascii="Arial" w:eastAsiaTheme="majorEastAsia" w:hAnsi="Arial" w:cs="Arial"/>
        </w:rPr>
        <w:t>what the child, parent, or other person has disclosed.</w:t>
      </w:r>
    </w:p>
    <w:p w14:paraId="4CA57B1B" w14:textId="6FBFA3FA"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w:t>
      </w:r>
      <w:r>
        <w:rPr>
          <w:rFonts w:ascii="Arial" w:eastAsiaTheme="majorEastAsia" w:hAnsi="Arial" w:cs="Arial"/>
        </w:rPr>
        <w:t xml:space="preserve"> </w:t>
      </w:r>
      <w:r w:rsidRPr="00264DE5">
        <w:rPr>
          <w:rFonts w:ascii="Arial" w:eastAsiaTheme="majorEastAsia" w:hAnsi="Arial" w:cs="Arial"/>
        </w:rPr>
        <w:t>what can reasonably be inferred based on observation, professional training and/or experience that causes the mandated reporter to believe the child has been abused or is likely to be abused.</w:t>
      </w:r>
    </w:p>
    <w:p w14:paraId="03709F5E" w14:textId="4E3A20C1" w:rsidR="00264DE5" w:rsidRPr="00264DE5" w:rsidRDefault="00264DE5" w:rsidP="00264DE5">
      <w:pPr>
        <w:keepNext/>
        <w:keepLines/>
        <w:spacing w:before="120" w:after="120"/>
        <w:outlineLvl w:val="0"/>
        <w:rPr>
          <w:rFonts w:ascii="Arial" w:eastAsiaTheme="majorEastAsia" w:hAnsi="Arial" w:cs="Arial"/>
        </w:rPr>
      </w:pPr>
      <w:r w:rsidRPr="00264DE5">
        <w:rPr>
          <w:rFonts w:ascii="Arial" w:eastAsiaTheme="majorEastAsia" w:hAnsi="Arial" w:cs="Arial"/>
        </w:rPr>
        <w:t>•</w:t>
      </w:r>
      <w:r>
        <w:rPr>
          <w:rFonts w:ascii="Arial" w:eastAsiaTheme="majorEastAsia" w:hAnsi="Arial" w:cs="Arial"/>
        </w:rPr>
        <w:t xml:space="preserve"> </w:t>
      </w:r>
      <w:r w:rsidRPr="00264DE5">
        <w:rPr>
          <w:rFonts w:ascii="Arial" w:eastAsiaTheme="majorEastAsia" w:hAnsi="Arial" w:cs="Arial"/>
        </w:rPr>
        <w:t>signs of physical or sexual abuse leading to the belief that the child has been abused.</w:t>
      </w:r>
    </w:p>
    <w:p w14:paraId="129E837C" w14:textId="77777777" w:rsidR="00264DE5" w:rsidRPr="00264DE5" w:rsidRDefault="00264DE5" w:rsidP="00264DE5">
      <w:pPr>
        <w:keepNext/>
        <w:keepLines/>
        <w:spacing w:before="120" w:after="120"/>
        <w:outlineLvl w:val="0"/>
        <w:rPr>
          <w:rFonts w:ascii="Arial" w:eastAsiaTheme="majorEastAsia" w:hAnsi="Arial" w:cs="Arial"/>
        </w:rPr>
      </w:pPr>
    </w:p>
    <w:p w14:paraId="7FF49FD6" w14:textId="2707632F" w:rsidR="00264DE5" w:rsidRPr="00264DE5" w:rsidRDefault="00264DE5" w:rsidP="00264DE5">
      <w:pPr>
        <w:keepNext/>
        <w:keepLines/>
        <w:spacing w:before="120" w:after="120"/>
        <w:outlineLvl w:val="0"/>
        <w:rPr>
          <w:rFonts w:ascii="Arial" w:eastAsiaTheme="majorEastAsia" w:hAnsi="Arial" w:cs="Arial"/>
        </w:rPr>
      </w:pPr>
      <w:r w:rsidRPr="00C8572A">
        <w:rPr>
          <w:rFonts w:ascii="Arial" w:eastAsiaTheme="majorEastAsia" w:hAnsi="Arial" w:cs="Arial"/>
          <w:b/>
          <w:bCs/>
        </w:rPr>
        <w:lastRenderedPageBreak/>
        <w:t>Failure to disclose</w:t>
      </w:r>
      <w:r w:rsidRPr="00264DE5">
        <w:rPr>
          <w:rFonts w:ascii="Arial" w:eastAsiaTheme="majorEastAsia" w:hAnsi="Arial" w:cs="Arial"/>
        </w:rPr>
        <w:t xml:space="preserve"> refers to the failure of a mandated reporter who has reasonable belief that a child under 16 has had a sexual offence committed to them by an adult to make a report to the police. </w:t>
      </w:r>
    </w:p>
    <w:p w14:paraId="6038C2E5" w14:textId="66A4C1FC" w:rsidR="00DE55E0" w:rsidRPr="00264DE5" w:rsidRDefault="00264DE5" w:rsidP="00264DE5">
      <w:pPr>
        <w:keepNext/>
        <w:keepLines/>
        <w:spacing w:before="120" w:after="120"/>
        <w:outlineLvl w:val="0"/>
        <w:rPr>
          <w:rFonts w:ascii="Arial" w:eastAsiaTheme="majorEastAsia" w:hAnsi="Arial" w:cs="Arial"/>
        </w:rPr>
      </w:pPr>
      <w:r w:rsidRPr="00C8572A">
        <w:rPr>
          <w:rFonts w:ascii="Arial" w:eastAsiaTheme="majorEastAsia" w:hAnsi="Arial" w:cs="Arial"/>
          <w:b/>
          <w:bCs/>
        </w:rPr>
        <w:t>Failure to protect</w:t>
      </w:r>
      <w:r w:rsidRPr="00264DE5">
        <w:rPr>
          <w:rFonts w:ascii="Arial" w:eastAsiaTheme="majorEastAsia" w:hAnsi="Arial" w:cs="Arial"/>
        </w:rPr>
        <w:t xml:space="preserve"> refers to a person of authority in the organisation who has the power or responsibility, but who negligently fails to reduce or remove the threat of substantial risk of child sexual abuse.</w:t>
      </w:r>
    </w:p>
    <w:p w14:paraId="65979CFA" w14:textId="7A27B431" w:rsidR="007F1DD2" w:rsidRPr="00264DE5" w:rsidRDefault="00A00477" w:rsidP="007F1DD2">
      <w:pPr>
        <w:keepNext/>
        <w:keepLines/>
        <w:spacing w:before="120" w:after="120"/>
        <w:outlineLvl w:val="0"/>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t>Relevant Standards</w:t>
      </w:r>
    </w:p>
    <w:p w14:paraId="046E03EE" w14:textId="5AA22555" w:rsidR="007F1DD2" w:rsidRPr="00264DE5" w:rsidRDefault="007F1DD2" w:rsidP="007F1DD2">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National Quality Framework for Early Childhood Education and Care Services including:</w:t>
      </w:r>
    </w:p>
    <w:p w14:paraId="0B998486" w14:textId="064BA2D4" w:rsidR="007F1DD2" w:rsidRPr="00264DE5" w:rsidRDefault="007F1DD2" w:rsidP="007F1DD2">
      <w:pPr>
        <w:numPr>
          <w:ilvl w:val="0"/>
          <w:numId w:val="4"/>
        </w:numPr>
        <w:tabs>
          <w:tab w:val="left" w:pos="284"/>
        </w:tabs>
        <w:spacing w:after="120" w:line="240" w:lineRule="auto"/>
        <w:ind w:left="709" w:hanging="425"/>
        <w:jc w:val="both"/>
        <w:rPr>
          <w:rFonts w:ascii="Arial" w:hAnsi="Arial" w:cs="Arial"/>
          <w:color w:val="595959" w:themeColor="text1" w:themeTint="A6"/>
        </w:rPr>
      </w:pPr>
      <w:r w:rsidRPr="00264DE5">
        <w:rPr>
          <w:rFonts w:ascii="Arial" w:hAnsi="Arial" w:cs="Arial"/>
          <w:color w:val="595959" w:themeColor="text1" w:themeTint="A6"/>
        </w:rPr>
        <w:t>Education and Care Services National Law 2011</w:t>
      </w:r>
      <w:r w:rsidR="00A00477" w:rsidRPr="00264DE5">
        <w:rPr>
          <w:rFonts w:ascii="Arial" w:hAnsi="Arial" w:cs="Arial"/>
          <w:color w:val="595959" w:themeColor="text1" w:themeTint="A6"/>
        </w:rPr>
        <w:t xml:space="preserve"> (Amended 2024)</w:t>
      </w:r>
    </w:p>
    <w:p w14:paraId="1B7DD1F6" w14:textId="1180367B" w:rsidR="007F1DD2" w:rsidRPr="00264DE5" w:rsidRDefault="007F1DD2" w:rsidP="007F1DD2">
      <w:pPr>
        <w:numPr>
          <w:ilvl w:val="0"/>
          <w:numId w:val="4"/>
        </w:numPr>
        <w:tabs>
          <w:tab w:val="left" w:pos="284"/>
        </w:tabs>
        <w:spacing w:after="120" w:line="240" w:lineRule="auto"/>
        <w:ind w:left="709" w:hanging="425"/>
        <w:jc w:val="both"/>
        <w:rPr>
          <w:rFonts w:ascii="Arial" w:hAnsi="Arial" w:cs="Arial"/>
          <w:color w:val="595959" w:themeColor="text1" w:themeTint="A6"/>
        </w:rPr>
      </w:pPr>
      <w:r w:rsidRPr="00264DE5">
        <w:rPr>
          <w:rFonts w:ascii="Arial" w:hAnsi="Arial" w:cs="Arial"/>
          <w:color w:val="595959" w:themeColor="text1" w:themeTint="A6"/>
        </w:rPr>
        <w:t>Education and Care Services National Regulations 2011</w:t>
      </w:r>
      <w:r w:rsidR="00A00477" w:rsidRPr="00264DE5">
        <w:rPr>
          <w:rFonts w:ascii="Arial" w:hAnsi="Arial" w:cs="Arial"/>
          <w:color w:val="595959" w:themeColor="text1" w:themeTint="A6"/>
        </w:rPr>
        <w:t xml:space="preserve"> (Amended 2024)</w:t>
      </w:r>
    </w:p>
    <w:p w14:paraId="79FB3AB8" w14:textId="5A40A7A2" w:rsidR="004C6492" w:rsidRPr="00264DE5" w:rsidRDefault="00EA3071" w:rsidP="004C6492">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Victorian child Safe Standards 2022</w:t>
      </w:r>
    </w:p>
    <w:p w14:paraId="6F42833E" w14:textId="52D0E802" w:rsidR="00EA3071" w:rsidRPr="00264DE5" w:rsidRDefault="00EA3071" w:rsidP="00EA3071">
      <w:pPr>
        <w:keepNext/>
        <w:keepLines/>
        <w:spacing w:before="120" w:after="120"/>
        <w:outlineLvl w:val="0"/>
        <w:rPr>
          <w:rFonts w:ascii="Arial" w:eastAsiaTheme="majorEastAsia" w:hAnsi="Arial" w:cs="Arial"/>
          <w:b/>
          <w:bCs/>
          <w:color w:val="F7903B"/>
          <w:sz w:val="28"/>
          <w:szCs w:val="28"/>
        </w:rPr>
      </w:pPr>
      <w:r w:rsidRPr="00264DE5">
        <w:rPr>
          <w:rFonts w:ascii="Arial" w:eastAsiaTheme="majorEastAsia" w:hAnsi="Arial" w:cs="Arial"/>
          <w:b/>
          <w:bCs/>
          <w:color w:val="F7903B"/>
          <w:sz w:val="28"/>
          <w:szCs w:val="28"/>
        </w:rPr>
        <w:t>Relevant Legislation</w:t>
      </w:r>
    </w:p>
    <w:p w14:paraId="765A04D4"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 xml:space="preserve">Children, Youth and Families Act 2005 </w:t>
      </w:r>
    </w:p>
    <w:p w14:paraId="76782FC6"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 xml:space="preserve">Working with Children Act 2005 (Vic) </w:t>
      </w:r>
    </w:p>
    <w:p w14:paraId="7BCDBB62"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Crimes Amendment (Protection of Children) Act 2014</w:t>
      </w:r>
    </w:p>
    <w:p w14:paraId="1E9A9391"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Child Wellbeing and Safety Act 2005</w:t>
      </w:r>
    </w:p>
    <w:p w14:paraId="2B1BE9FC"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Privacy and Data Protection Act 2014</w:t>
      </w:r>
    </w:p>
    <w:p w14:paraId="68EC26E3" w14:textId="77777777"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 xml:space="preserve">Victorian Information Privacy Principles </w:t>
      </w:r>
    </w:p>
    <w:p w14:paraId="4ED49531" w14:textId="1116E01F" w:rsidR="00EA3071" w:rsidRPr="00264DE5" w:rsidRDefault="00EA3071"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Disability Services Act 2006</w:t>
      </w:r>
    </w:p>
    <w:p w14:paraId="2E52953D" w14:textId="1900EBB0" w:rsidR="00264DE5" w:rsidRPr="00264DE5" w:rsidRDefault="00264DE5" w:rsidP="00EA3071">
      <w:pPr>
        <w:numPr>
          <w:ilvl w:val="0"/>
          <w:numId w:val="1"/>
        </w:numPr>
        <w:tabs>
          <w:tab w:val="left" w:pos="284"/>
          <w:tab w:val="num" w:pos="720"/>
        </w:tabs>
        <w:spacing w:after="120" w:line="240" w:lineRule="auto"/>
        <w:ind w:left="284" w:hanging="284"/>
        <w:jc w:val="both"/>
        <w:rPr>
          <w:rFonts w:ascii="Arial" w:hAnsi="Arial" w:cs="Arial"/>
          <w:color w:val="595959" w:themeColor="text1" w:themeTint="A6"/>
        </w:rPr>
      </w:pPr>
      <w:r w:rsidRPr="00264DE5">
        <w:rPr>
          <w:rFonts w:ascii="Arial" w:hAnsi="Arial" w:cs="Arial"/>
          <w:color w:val="595959" w:themeColor="text1" w:themeTint="A6"/>
        </w:rPr>
        <w:t>The National Model Code 2024</w:t>
      </w:r>
    </w:p>
    <w:p w14:paraId="5B503BAB" w14:textId="7AE4F467" w:rsidR="00EA3071" w:rsidRDefault="00EA3071" w:rsidP="00EA3071">
      <w:pPr>
        <w:tabs>
          <w:tab w:val="left" w:pos="284"/>
        </w:tabs>
        <w:spacing w:after="120" w:line="240" w:lineRule="auto"/>
        <w:ind w:left="284"/>
        <w:jc w:val="both"/>
        <w:rPr>
          <w:rFonts w:ascii="Arial" w:hAnsi="Arial" w:cs="Arial"/>
          <w:color w:val="595959" w:themeColor="text1" w:themeTint="A6"/>
        </w:rPr>
      </w:pPr>
      <w:r>
        <w:rPr>
          <w:rFonts w:ascii="Arial" w:hAnsi="Arial" w:cs="Arial"/>
          <w:color w:val="595959" w:themeColor="text1" w:themeTint="A6"/>
        </w:rPr>
        <w:br/>
      </w:r>
    </w:p>
    <w:p w14:paraId="3C8108AE" w14:textId="77777777" w:rsidR="00EA3071" w:rsidRDefault="00EA3071">
      <w:pPr>
        <w:rPr>
          <w:rFonts w:ascii="Arial" w:hAnsi="Arial" w:cs="Arial"/>
          <w:color w:val="595959" w:themeColor="text1" w:themeTint="A6"/>
        </w:rPr>
      </w:pPr>
      <w:r>
        <w:rPr>
          <w:rFonts w:ascii="Arial" w:hAnsi="Arial" w:cs="Arial"/>
          <w:color w:val="595959" w:themeColor="text1" w:themeTint="A6"/>
        </w:rPr>
        <w:br w:type="page"/>
      </w:r>
    </w:p>
    <w:p w14:paraId="6CF7D64B" w14:textId="639FD4E1" w:rsidR="00EA3071" w:rsidRDefault="00EA3071" w:rsidP="00EA3071">
      <w:pPr>
        <w:tabs>
          <w:tab w:val="left" w:pos="284"/>
        </w:tabs>
        <w:spacing w:after="120" w:line="240" w:lineRule="auto"/>
        <w:ind w:left="284"/>
        <w:jc w:val="both"/>
        <w:rPr>
          <w:rFonts w:ascii="Arial" w:hAnsi="Arial" w:cs="Arial"/>
          <w:color w:val="595959" w:themeColor="text1" w:themeTint="A6"/>
        </w:rPr>
      </w:pPr>
      <w:r>
        <w:rPr>
          <w:rFonts w:ascii="Arial" w:hAnsi="Arial" w:cs="Arial"/>
          <w:noProof/>
          <w:color w:val="595959" w:themeColor="text1" w:themeTint="A6"/>
          <w:lang w:eastAsia="en-AU"/>
        </w:rPr>
        <w:lastRenderedPageBreak/>
        <w:drawing>
          <wp:inline distT="0" distB="0" distL="0" distR="0" wp14:anchorId="05B6B653" wp14:editId="1B5E0204">
            <wp:extent cx="6390640" cy="4490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4490720"/>
                    </a:xfrm>
                    <a:prstGeom prst="rect">
                      <a:avLst/>
                    </a:prstGeom>
                    <a:noFill/>
                  </pic:spPr>
                </pic:pic>
              </a:graphicData>
            </a:graphic>
          </wp:inline>
        </w:drawing>
      </w:r>
    </w:p>
    <w:p w14:paraId="4A51AD3C" w14:textId="3A6FC65E" w:rsidR="00EA3071" w:rsidRDefault="00EA3071">
      <w:pPr>
        <w:rPr>
          <w:rFonts w:ascii="Arial" w:hAnsi="Arial" w:cs="Arial"/>
          <w:color w:val="595959" w:themeColor="text1" w:themeTint="A6"/>
        </w:rPr>
      </w:pPr>
      <w:r>
        <w:rPr>
          <w:rFonts w:ascii="Arial" w:hAnsi="Arial" w:cs="Arial"/>
          <w:color w:val="595959" w:themeColor="text1" w:themeTint="A6"/>
        </w:rPr>
        <w:br w:type="page"/>
      </w:r>
    </w:p>
    <w:p w14:paraId="6D19D4D8" w14:textId="14D561FA" w:rsidR="00EA3071" w:rsidRPr="00EA3071" w:rsidRDefault="00EA3071" w:rsidP="00EA3071">
      <w:pPr>
        <w:tabs>
          <w:tab w:val="left" w:pos="284"/>
        </w:tabs>
        <w:spacing w:after="120" w:line="240" w:lineRule="auto"/>
        <w:ind w:left="284"/>
        <w:jc w:val="both"/>
        <w:rPr>
          <w:rFonts w:ascii="Arial" w:hAnsi="Arial" w:cs="Arial"/>
          <w:color w:val="595959" w:themeColor="text1" w:themeTint="A6"/>
        </w:rPr>
      </w:pPr>
      <w:r>
        <w:rPr>
          <w:rFonts w:ascii="Arial" w:hAnsi="Arial" w:cs="Arial"/>
          <w:noProof/>
          <w:color w:val="595959" w:themeColor="text1" w:themeTint="A6"/>
          <w:lang w:eastAsia="en-AU"/>
        </w:rPr>
        <w:lastRenderedPageBreak/>
        <w:drawing>
          <wp:inline distT="0" distB="0" distL="0" distR="0" wp14:anchorId="591C6965" wp14:editId="108A5191">
            <wp:extent cx="6390640" cy="4457700"/>
            <wp:effectExtent l="0" t="0" r="0" b="0"/>
            <wp:docPr id="6" name="Picture 6" descr="A brochure with text and pictures of children on s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rochure with text and pictures of children on swing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4457700"/>
                    </a:xfrm>
                    <a:prstGeom prst="rect">
                      <a:avLst/>
                    </a:prstGeom>
                    <a:noFill/>
                  </pic:spPr>
                </pic:pic>
              </a:graphicData>
            </a:graphic>
          </wp:inline>
        </w:drawing>
      </w:r>
    </w:p>
    <w:sectPr w:rsidR="00EA3071" w:rsidRPr="00EA3071" w:rsidSect="00C04A58">
      <w:headerReference w:type="default" r:id="rId18"/>
      <w:footerReference w:type="default" r:id="rId19"/>
      <w:pgSz w:w="11906" w:h="16838"/>
      <w:pgMar w:top="2269" w:right="991" w:bottom="851" w:left="851" w:header="284"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378B" w14:textId="77777777" w:rsidR="00C426BF" w:rsidRDefault="00C426BF" w:rsidP="008B1031">
      <w:pPr>
        <w:spacing w:after="0" w:line="240" w:lineRule="auto"/>
      </w:pPr>
      <w:r>
        <w:separator/>
      </w:r>
    </w:p>
  </w:endnote>
  <w:endnote w:type="continuationSeparator" w:id="0">
    <w:p w14:paraId="118B5531" w14:textId="77777777" w:rsidR="00C426BF" w:rsidRDefault="00C426BF" w:rsidP="008B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C0A9" w14:textId="77B660D3" w:rsidR="002C13C5" w:rsidRPr="004C6492" w:rsidRDefault="0094601E" w:rsidP="007C1D9E">
    <w:pPr>
      <w:pStyle w:val="Footer"/>
      <w:tabs>
        <w:tab w:val="clear" w:pos="4513"/>
        <w:tab w:val="clear" w:pos="9026"/>
        <w:tab w:val="center" w:pos="3402"/>
        <w:tab w:val="right" w:pos="6379"/>
      </w:tabs>
      <w:ind w:right="-1844"/>
      <w:rPr>
        <w:iCs/>
      </w:rPr>
    </w:pPr>
    <w:r w:rsidRPr="005719BE">
      <w:rPr>
        <w:noProof/>
        <w:color w:val="7F7F7F" w:themeColor="text1" w:themeTint="80"/>
        <w:lang w:eastAsia="en-AU"/>
      </w:rPr>
      <mc:AlternateContent>
        <mc:Choice Requires="wps">
          <w:drawing>
            <wp:anchor distT="0" distB="0" distL="114300" distR="114300" simplePos="0" relativeHeight="251656704" behindDoc="0" locked="0" layoutInCell="1" allowOverlap="1" wp14:anchorId="086A650B" wp14:editId="74B30A3F">
              <wp:simplePos x="0" y="0"/>
              <wp:positionH relativeFrom="column">
                <wp:posOffset>-664210</wp:posOffset>
              </wp:positionH>
              <wp:positionV relativeFrom="paragraph">
                <wp:posOffset>-50800</wp:posOffset>
              </wp:positionV>
              <wp:extent cx="77247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7724775" cy="0"/>
                      </a:xfrm>
                      <a:prstGeom prst="line">
                        <a:avLst/>
                      </a:prstGeom>
                      <a:ln w="19050">
                        <a:solidFill>
                          <a:srgbClr val="F6891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60D4F1CD" id="Straight Connector 10"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pt,-4pt" to="555.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" strokecolor="#f6891f" strokeweight="1.5pt">
              <v:stroke dashstyle="1 1"/>
            </v:line>
          </w:pict>
        </mc:Fallback>
      </mc:AlternateContent>
    </w:r>
    <w:r w:rsidR="007F1DD2" w:rsidRPr="007F1DD2">
      <w:rPr>
        <w:i/>
        <w:color w:val="7F7F7F" w:themeColor="text1" w:themeTint="80"/>
      </w:rPr>
      <w:t xml:space="preserve"> </w:t>
    </w:r>
    <w:r w:rsidR="007F1DD2" w:rsidRPr="004C6492">
      <w:rPr>
        <w:iCs/>
        <w:color w:val="7F7F7F" w:themeColor="text1" w:themeTint="80"/>
      </w:rPr>
      <w:t xml:space="preserve">Approval Date: </w:t>
    </w:r>
    <w:r w:rsidR="00EA3071">
      <w:rPr>
        <w:iCs/>
        <w:color w:val="7F7F7F" w:themeColor="text1" w:themeTint="80"/>
      </w:rPr>
      <w:t>October 2021</w:t>
    </w:r>
    <w:r w:rsidR="004C6492">
      <w:rPr>
        <w:iCs/>
        <w:color w:val="7F7F7F" w:themeColor="text1" w:themeTint="80"/>
      </w:rPr>
      <w:t xml:space="preserve"> </w:t>
    </w:r>
    <w:r w:rsidR="007F1DD2" w:rsidRPr="004C6492">
      <w:rPr>
        <w:iCs/>
        <w:color w:val="7F7F7F" w:themeColor="text1" w:themeTint="80"/>
      </w:rPr>
      <w:tab/>
      <w:t>/</w:t>
    </w:r>
    <w:r w:rsidR="004C6492">
      <w:rPr>
        <w:iCs/>
        <w:color w:val="7F7F7F" w:themeColor="text1" w:themeTint="80"/>
      </w:rPr>
      <w:t xml:space="preserve"> </w:t>
    </w:r>
    <w:r w:rsidR="007F1DD2" w:rsidRPr="004C6492">
      <w:rPr>
        <w:iCs/>
        <w:color w:val="7F7F7F" w:themeColor="text1" w:themeTint="80"/>
      </w:rPr>
      <w:t xml:space="preserve">Last Review: </w:t>
    </w:r>
    <w:r w:rsidR="00EA3071">
      <w:rPr>
        <w:iCs/>
        <w:color w:val="7F7F7F" w:themeColor="text1" w:themeTint="80"/>
      </w:rPr>
      <w:t>September 2025</w:t>
    </w:r>
    <w:r w:rsidR="004C6492">
      <w:rPr>
        <w:iCs/>
        <w:color w:val="7F7F7F" w:themeColor="text1" w:themeTint="80"/>
      </w:rPr>
      <w:t xml:space="preserve"> </w:t>
    </w:r>
    <w:r w:rsidR="007F1DD2" w:rsidRPr="004C6492">
      <w:rPr>
        <w:iCs/>
        <w:color w:val="7F7F7F" w:themeColor="text1" w:themeTint="80"/>
      </w:rPr>
      <w:t>/</w:t>
    </w:r>
    <w:r w:rsidR="004C6492">
      <w:rPr>
        <w:iCs/>
        <w:color w:val="7F7F7F" w:themeColor="text1" w:themeTint="80"/>
      </w:rPr>
      <w:t xml:space="preserve"> </w:t>
    </w:r>
    <w:r w:rsidR="007F1DD2" w:rsidRPr="004C6492">
      <w:rPr>
        <w:iCs/>
        <w:color w:val="7F7F7F" w:themeColor="text1" w:themeTint="80"/>
      </w:rPr>
      <w:t>Next review:</w:t>
    </w:r>
    <w:r w:rsidR="00CE7D30">
      <w:rPr>
        <w:iCs/>
        <w:color w:val="7F7F7F" w:themeColor="text1" w:themeTint="80"/>
      </w:rPr>
      <w:t xml:space="preserve"> </w:t>
    </w:r>
    <w:r w:rsidR="00EA3071">
      <w:rPr>
        <w:iCs/>
        <w:color w:val="7F7F7F" w:themeColor="text1" w:themeTint="80"/>
      </w:rPr>
      <w:t>September 2026</w:t>
    </w:r>
    <w:r w:rsidR="004C6492">
      <w:rPr>
        <w:iCs/>
        <w:color w:val="7F7F7F" w:themeColor="text1" w:themeTint="80"/>
      </w:rPr>
      <w:t xml:space="preserve"> </w:t>
    </w:r>
    <w:r w:rsidR="003D6D98" w:rsidRPr="004C6492">
      <w:rPr>
        <w:iCs/>
        <w:color w:val="7F7F7F" w:themeColor="text1" w:themeTint="80"/>
      </w:rPr>
      <w:t>/</w:t>
    </w:r>
    <w:r w:rsidR="004C6492">
      <w:rPr>
        <w:iCs/>
        <w:color w:val="7F7F7F" w:themeColor="text1" w:themeTint="80"/>
      </w:rPr>
      <w:t xml:space="preserve"> </w:t>
    </w:r>
    <w:r w:rsidR="00F864E7" w:rsidRPr="004C6492">
      <w:rPr>
        <w:iCs/>
        <w:color w:val="7F7F7F" w:themeColor="text1" w:themeTint="80"/>
      </w:rPr>
      <w:t xml:space="preserve">Page </w:t>
    </w:r>
    <w:r w:rsidR="00F864E7" w:rsidRPr="00843CF6">
      <w:rPr>
        <w:iCs/>
        <w:color w:val="7F7F7F" w:themeColor="text1" w:themeTint="80"/>
      </w:rPr>
      <w:fldChar w:fldCharType="begin"/>
    </w:r>
    <w:r w:rsidR="00F864E7" w:rsidRPr="00843CF6">
      <w:rPr>
        <w:iCs/>
        <w:color w:val="7F7F7F" w:themeColor="text1" w:themeTint="80"/>
      </w:rPr>
      <w:instrText xml:space="preserve"> PAGE  \* Arabic  \* MERGEFORMAT </w:instrText>
    </w:r>
    <w:r w:rsidR="00F864E7" w:rsidRPr="00843CF6">
      <w:rPr>
        <w:iCs/>
        <w:color w:val="7F7F7F" w:themeColor="text1" w:themeTint="80"/>
      </w:rPr>
      <w:fldChar w:fldCharType="separate"/>
    </w:r>
    <w:r w:rsidR="00EB4A78" w:rsidRPr="00843CF6">
      <w:rPr>
        <w:iCs/>
        <w:color w:val="7F7F7F" w:themeColor="text1" w:themeTint="80"/>
      </w:rPr>
      <w:t>4</w:t>
    </w:r>
    <w:r w:rsidR="00F864E7" w:rsidRPr="00843CF6">
      <w:rPr>
        <w:iCs/>
        <w:color w:val="7F7F7F" w:themeColor="text1" w:themeTint="80"/>
      </w:rPr>
      <w:fldChar w:fldCharType="end"/>
    </w:r>
    <w:r w:rsidR="00F864E7" w:rsidRPr="004C6492">
      <w:rPr>
        <w:iCs/>
        <w:color w:val="7F7F7F" w:themeColor="text1" w:themeTint="80"/>
      </w:rPr>
      <w:t xml:space="preserve"> of </w:t>
    </w:r>
    <w:r w:rsidR="00F864E7" w:rsidRPr="00843CF6">
      <w:rPr>
        <w:iCs/>
        <w:color w:val="7F7F7F" w:themeColor="text1" w:themeTint="80"/>
      </w:rPr>
      <w:fldChar w:fldCharType="begin"/>
    </w:r>
    <w:r w:rsidR="00F864E7" w:rsidRPr="00843CF6">
      <w:rPr>
        <w:iCs/>
        <w:color w:val="7F7F7F" w:themeColor="text1" w:themeTint="80"/>
      </w:rPr>
      <w:instrText xml:space="preserve"> NUMPAGES  \* Arabic  \* MERGEFORMAT </w:instrText>
    </w:r>
    <w:r w:rsidR="00F864E7" w:rsidRPr="00843CF6">
      <w:rPr>
        <w:iCs/>
        <w:color w:val="7F7F7F" w:themeColor="text1" w:themeTint="80"/>
      </w:rPr>
      <w:fldChar w:fldCharType="separate"/>
    </w:r>
    <w:r w:rsidR="00EB4A78" w:rsidRPr="00843CF6">
      <w:rPr>
        <w:iCs/>
        <w:color w:val="7F7F7F" w:themeColor="text1" w:themeTint="80"/>
      </w:rPr>
      <w:t>4</w:t>
    </w:r>
    <w:r w:rsidR="00F864E7" w:rsidRPr="00843CF6">
      <w:rPr>
        <w:iCs/>
        <w:color w:val="7F7F7F" w:themeColor="text1" w:themeTint="80"/>
      </w:rPr>
      <w:fldChar w:fldCharType="end"/>
    </w:r>
    <w:r w:rsidR="00843CF6" w:rsidRPr="00843CF6">
      <w:rPr>
        <w:iCs/>
        <w:color w:val="7F7F7F" w:themeColor="text1" w:themeTint="80"/>
      </w:rPr>
      <w:t xml:space="preserve"> (v</w:t>
    </w:r>
    <w:r w:rsidR="00EA3071">
      <w:rPr>
        <w:iCs/>
        <w:color w:val="7F7F7F" w:themeColor="text1" w:themeTint="80"/>
      </w:rPr>
      <w:t>2</w:t>
    </w:r>
    <w:r w:rsidR="00843CF6" w:rsidRPr="00843CF6">
      <w:rPr>
        <w:iCs/>
        <w:color w:val="7F7F7F" w:themeColor="text1" w:themeTint="80"/>
      </w:rPr>
      <w:t>)</w:t>
    </w:r>
    <w:r w:rsidR="00F864E7" w:rsidRPr="00843CF6">
      <w:rPr>
        <w:iCs/>
        <w:color w:val="7F7F7F" w:themeColor="text1" w:themeTint="80"/>
      </w:rPr>
      <w:tab/>
    </w:r>
    <w:r w:rsidR="00F864E7" w:rsidRPr="004C6492">
      <w:rPr>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90E8B" w14:textId="77777777" w:rsidR="00C426BF" w:rsidRDefault="00C426BF" w:rsidP="008B1031">
      <w:pPr>
        <w:spacing w:after="0" w:line="240" w:lineRule="auto"/>
      </w:pPr>
      <w:r>
        <w:separator/>
      </w:r>
    </w:p>
  </w:footnote>
  <w:footnote w:type="continuationSeparator" w:id="0">
    <w:p w14:paraId="3981EF1F" w14:textId="77777777" w:rsidR="00C426BF" w:rsidRDefault="00C426BF" w:rsidP="008B1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39E4" w14:textId="77777777" w:rsidR="00DC34DE" w:rsidRDefault="004D27FC" w:rsidP="000D2CE8">
    <w:pPr>
      <w:pStyle w:val="Header"/>
    </w:pPr>
    <w:r>
      <w:rPr>
        <w:noProof/>
        <w:lang w:eastAsia="en-AU"/>
      </w:rPr>
      <mc:AlternateContent>
        <mc:Choice Requires="wps">
          <w:drawing>
            <wp:anchor distT="0" distB="0" distL="114300" distR="114300" simplePos="0" relativeHeight="251657728" behindDoc="0" locked="0" layoutInCell="1" allowOverlap="1" wp14:anchorId="28BEDAA1" wp14:editId="187DBFE3">
              <wp:simplePos x="0" y="0"/>
              <wp:positionH relativeFrom="column">
                <wp:posOffset>2202815</wp:posOffset>
              </wp:positionH>
              <wp:positionV relativeFrom="paragraph">
                <wp:posOffset>2540</wp:posOffset>
              </wp:positionV>
              <wp:extent cx="4276725" cy="787179"/>
              <wp:effectExtent l="0" t="0" r="0" b="0"/>
              <wp:wrapNone/>
              <wp:docPr id="3" name="Text Box 3"/>
              <wp:cNvGraphicFramePr/>
              <a:graphic xmlns:a="http://schemas.openxmlformats.org/drawingml/2006/main">
                <a:graphicData uri="http://schemas.microsoft.com/office/word/2010/wordprocessingShape">
                  <wps:wsp>
                    <wps:cNvSpPr txBox="1"/>
                    <wps:spPr>
                      <a:xfrm>
                        <a:off x="0" y="0"/>
                        <a:ext cx="4276725" cy="787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CF605" w14:textId="7BAB4345" w:rsidR="008B1031" w:rsidRPr="005E6C8D" w:rsidRDefault="00F92B4B" w:rsidP="005E6C8D">
                          <w:pPr>
                            <w:jc w:val="right"/>
                            <w:rPr>
                              <w:rFonts w:ascii="Arial" w:hAnsi="Arial" w:cs="Arial"/>
                              <w:b/>
                              <w:i/>
                              <w:color w:val="F6891F"/>
                              <w:sz w:val="40"/>
                              <w:szCs w:val="40"/>
                            </w:rPr>
                          </w:pPr>
                          <w:r>
                            <w:rPr>
                              <w:rFonts w:ascii="Arial" w:hAnsi="Arial" w:cs="Arial"/>
                              <w:b/>
                              <w:i/>
                              <w:color w:val="F6891F"/>
                              <w:sz w:val="40"/>
                              <w:szCs w:val="40"/>
                            </w:rPr>
                            <w:t>Family Day</w:t>
                          </w:r>
                          <w:r w:rsidR="005E6C8D" w:rsidRPr="005E6C8D">
                            <w:rPr>
                              <w:rFonts w:ascii="Arial" w:hAnsi="Arial" w:cs="Arial"/>
                              <w:b/>
                              <w:i/>
                              <w:color w:val="F6891F"/>
                              <w:sz w:val="40"/>
                              <w:szCs w:val="40"/>
                            </w:rPr>
                            <w:t xml:space="preserve"> Care P</w:t>
                          </w:r>
                          <w:r w:rsidR="005E6C8D">
                            <w:rPr>
                              <w:rFonts w:ascii="Arial" w:hAnsi="Arial" w:cs="Arial"/>
                              <w:b/>
                              <w:i/>
                              <w:color w:val="F6891F"/>
                              <w:sz w:val="40"/>
                              <w:szCs w:val="40"/>
                            </w:rPr>
                            <w:t>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EDAA1" id="_x0000_t202" coordsize="21600,21600" o:spt="202" path="m,l,21600r21600,l21600,xe">
              <v:stroke joinstyle="miter"/>
              <v:path gradientshapeok="t" o:connecttype="rect"/>
            </v:shapetype>
            <v:shape id="Text Box 3" o:spid="_x0000_s1026" type="#_x0000_t202" style="position:absolute;margin-left:173.45pt;margin-top:.2pt;width:336.75pt;height: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" filled="f" stroked="f" strokeweight=".5pt">
              <v:textbox>
                <w:txbxContent>
                  <w:p w14:paraId="139CF605" w14:textId="7BAB4345" w:rsidR="008B1031" w:rsidRPr="005E6C8D" w:rsidRDefault="00F92B4B" w:rsidP="005E6C8D">
                    <w:pPr>
                      <w:jc w:val="right"/>
                      <w:rPr>
                        <w:rFonts w:ascii="Arial" w:hAnsi="Arial" w:cs="Arial"/>
                        <w:b/>
                        <w:i/>
                        <w:color w:val="F6891F"/>
                        <w:sz w:val="40"/>
                        <w:szCs w:val="40"/>
                      </w:rPr>
                    </w:pPr>
                    <w:r>
                      <w:rPr>
                        <w:rFonts w:ascii="Arial" w:hAnsi="Arial" w:cs="Arial"/>
                        <w:b/>
                        <w:i/>
                        <w:color w:val="F6891F"/>
                        <w:sz w:val="40"/>
                        <w:szCs w:val="40"/>
                      </w:rPr>
                      <w:t>Family Day</w:t>
                    </w:r>
                    <w:r w:rsidR="005E6C8D" w:rsidRPr="005E6C8D">
                      <w:rPr>
                        <w:rFonts w:ascii="Arial" w:hAnsi="Arial" w:cs="Arial"/>
                        <w:b/>
                        <w:i/>
                        <w:color w:val="F6891F"/>
                        <w:sz w:val="40"/>
                        <w:szCs w:val="40"/>
                      </w:rPr>
                      <w:t xml:space="preserve"> Care P</w:t>
                    </w:r>
                    <w:r w:rsidR="005E6C8D">
                      <w:rPr>
                        <w:rFonts w:ascii="Arial" w:hAnsi="Arial" w:cs="Arial"/>
                        <w:b/>
                        <w:i/>
                        <w:color w:val="F6891F"/>
                        <w:sz w:val="40"/>
                        <w:szCs w:val="40"/>
                      </w:rPr>
                      <w:t>olicy</w:t>
                    </w:r>
                  </w:p>
                </w:txbxContent>
              </v:textbox>
            </v:shape>
          </w:pict>
        </mc:Fallback>
      </mc:AlternateContent>
    </w:r>
    <w:r w:rsidR="00604DA7">
      <w:rPr>
        <w:noProof/>
        <w:lang w:eastAsia="en-AU"/>
      </w:rPr>
      <w:drawing>
        <wp:inline distT="0" distB="0" distL="0" distR="0" wp14:anchorId="7E4FF11E" wp14:editId="5BE201C2">
          <wp:extent cx="1854200" cy="631017"/>
          <wp:effectExtent l="0" t="0" r="0" b="0"/>
          <wp:docPr id="1496024471" name="Picture 14960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ermere Logo CMYK 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4200" cy="631017"/>
                  </a:xfrm>
                  <a:prstGeom prst="rect">
                    <a:avLst/>
                  </a:prstGeom>
                  <a:ln>
                    <a:noFill/>
                  </a:ln>
                </pic:spPr>
              </pic:pic>
            </a:graphicData>
          </a:graphic>
        </wp:inline>
      </w:drawing>
    </w:r>
  </w:p>
  <w:p w14:paraId="6BE8B279" w14:textId="77777777" w:rsidR="000D2CE8" w:rsidRDefault="000D2CE8" w:rsidP="009D5D0D">
    <w:pPr>
      <w:pStyle w:val="Header"/>
      <w:ind w:left="-1418"/>
    </w:pPr>
  </w:p>
  <w:p w14:paraId="5913B335" w14:textId="73831A65" w:rsidR="000D2CE8" w:rsidRPr="008F67D9" w:rsidRDefault="002D6B43" w:rsidP="0061259D">
    <w:pPr>
      <w:pStyle w:val="Header"/>
      <w:shd w:val="clear" w:color="auto" w:fill="E36C0A" w:themeFill="accent6" w:themeFillShade="BF"/>
      <w:tabs>
        <w:tab w:val="clear" w:pos="9026"/>
        <w:tab w:val="left" w:pos="0"/>
      </w:tabs>
      <w:spacing w:before="60" w:after="60"/>
      <w:ind w:right="-2834" w:hanging="851"/>
      <w:rPr>
        <w:rFonts w:ascii="Arial" w:hAnsi="Arial" w:cs="Arial"/>
        <w:color w:val="FFFFFF" w:themeColor="background1"/>
        <w:sz w:val="48"/>
        <w:szCs w:val="48"/>
      </w:rPr>
    </w:pPr>
    <w:r w:rsidRPr="00916761">
      <w:rPr>
        <w:rFonts w:ascii="Arial" w:hAnsi="Arial" w:cs="Arial"/>
        <w:color w:val="FFFFFF" w:themeColor="background1"/>
        <w:sz w:val="44"/>
        <w:szCs w:val="44"/>
      </w:rPr>
      <w:tab/>
    </w:r>
    <w:r w:rsidR="00EA3071">
      <w:rPr>
        <w:rFonts w:ascii="Arial" w:hAnsi="Arial" w:cs="Arial"/>
        <w:color w:val="FFFFFF" w:themeColor="background1"/>
        <w:sz w:val="44"/>
        <w:szCs w:val="44"/>
      </w:rPr>
      <w:t>Child Safe Environment</w:t>
    </w:r>
  </w:p>
  <w:p w14:paraId="63CEDDC8" w14:textId="77777777" w:rsidR="000D2CE8" w:rsidRDefault="000D2CE8" w:rsidP="000D2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DD8"/>
    <w:multiLevelType w:val="hybridMultilevel"/>
    <w:tmpl w:val="EB282500"/>
    <w:lvl w:ilvl="0" w:tplc="0C09000F">
      <w:start w:val="1"/>
      <w:numFmt w:val="decimal"/>
      <w:lvlText w:val="%1."/>
      <w:lvlJc w:val="left"/>
      <w:pPr>
        <w:tabs>
          <w:tab w:val="num" w:pos="360"/>
        </w:tabs>
        <w:ind w:left="360" w:hanging="360"/>
      </w:pPr>
    </w:lvl>
    <w:lvl w:ilvl="1" w:tplc="0C09000F">
      <w:start w:val="1"/>
      <w:numFmt w:val="decimal"/>
      <w:lvlText w:val="%2."/>
      <w:lvlJc w:val="left"/>
      <w:pPr>
        <w:tabs>
          <w:tab w:val="num" w:pos="360"/>
        </w:tabs>
        <w:ind w:left="36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15:restartNumberingAfterBreak="0">
    <w:nsid w:val="0DEC3ABC"/>
    <w:multiLevelType w:val="hybridMultilevel"/>
    <w:tmpl w:val="F53A76EC"/>
    <w:lvl w:ilvl="0" w:tplc="0C090001">
      <w:start w:val="1"/>
      <w:numFmt w:val="bullet"/>
      <w:lvlText w:val=""/>
      <w:lvlJc w:val="left"/>
      <w:pPr>
        <w:ind w:left="-414" w:hanging="360"/>
      </w:pPr>
      <w:rPr>
        <w:rFonts w:ascii="Symbol" w:hAnsi="Symbol" w:hint="default"/>
      </w:rPr>
    </w:lvl>
    <w:lvl w:ilvl="1" w:tplc="0C090003">
      <w:start w:val="1"/>
      <w:numFmt w:val="bullet"/>
      <w:lvlText w:val="o"/>
      <w:lvlJc w:val="left"/>
      <w:pPr>
        <w:ind w:left="306" w:hanging="360"/>
      </w:pPr>
      <w:rPr>
        <w:rFonts w:ascii="Courier New" w:hAnsi="Courier New" w:cs="Courier New" w:hint="default"/>
      </w:rPr>
    </w:lvl>
    <w:lvl w:ilvl="2" w:tplc="0C090005">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2" w15:restartNumberingAfterBreak="0">
    <w:nsid w:val="0FDE63A3"/>
    <w:multiLevelType w:val="hybridMultilevel"/>
    <w:tmpl w:val="CA105602"/>
    <w:lvl w:ilvl="0" w:tplc="13889828">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3EE357A"/>
    <w:multiLevelType w:val="hybridMultilevel"/>
    <w:tmpl w:val="93F22D34"/>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5D840C6"/>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176D6582"/>
    <w:multiLevelType w:val="hybridMultilevel"/>
    <w:tmpl w:val="F66411E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CD1B73"/>
    <w:multiLevelType w:val="hybridMultilevel"/>
    <w:tmpl w:val="EB282500"/>
    <w:lvl w:ilvl="0" w:tplc="0C09000F">
      <w:start w:val="1"/>
      <w:numFmt w:val="decimal"/>
      <w:lvlText w:val="%1."/>
      <w:lvlJc w:val="left"/>
      <w:pPr>
        <w:tabs>
          <w:tab w:val="num" w:pos="360"/>
        </w:tabs>
        <w:ind w:left="360" w:hanging="360"/>
      </w:pPr>
    </w:lvl>
    <w:lvl w:ilvl="1" w:tplc="0C09000F">
      <w:start w:val="1"/>
      <w:numFmt w:val="decimal"/>
      <w:lvlText w:val="%2."/>
      <w:lvlJc w:val="left"/>
      <w:pPr>
        <w:tabs>
          <w:tab w:val="num" w:pos="360"/>
        </w:tabs>
        <w:ind w:left="36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15:restartNumberingAfterBreak="0">
    <w:nsid w:val="1A375C35"/>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1D9F1740"/>
    <w:multiLevelType w:val="hybridMultilevel"/>
    <w:tmpl w:val="9E8ABA1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F73B0E"/>
    <w:multiLevelType w:val="multilevel"/>
    <w:tmpl w:val="41A24CFC"/>
    <w:lvl w:ilvl="0">
      <w:start w:val="1"/>
      <w:numFmt w:val="bullet"/>
      <w:pStyle w:val="FDCBullet"/>
      <w:lvlText w:val=""/>
      <w:lvlJc w:val="left"/>
      <w:pPr>
        <w:tabs>
          <w:tab w:val="num" w:pos="360"/>
        </w:tabs>
        <w:ind w:left="360" w:hanging="360"/>
      </w:pPr>
      <w:rPr>
        <w:rFonts w:ascii="Symbol" w:hAnsi="Symbol" w:hint="default"/>
        <w:sz w:val="22"/>
      </w:rPr>
    </w:lvl>
    <w:lvl w:ilvl="1">
      <w:start w:val="1"/>
      <w:numFmt w:val="bullet"/>
      <w:lvlText w:val=""/>
      <w:lvlJc w:val="left"/>
      <w:pPr>
        <w:tabs>
          <w:tab w:val="num" w:pos="720"/>
        </w:tabs>
        <w:ind w:left="2520" w:hanging="360"/>
      </w:pPr>
      <w:rPr>
        <w:rFonts w:ascii="Wingdings" w:hAnsi="Wingdings" w:hint="default"/>
        <w:sz w:val="22"/>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2AAE218F"/>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320C3848"/>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3BBB3549"/>
    <w:multiLevelType w:val="hybridMultilevel"/>
    <w:tmpl w:val="8754209A"/>
    <w:lvl w:ilvl="0" w:tplc="DD92DB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4717D7"/>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4205713A"/>
    <w:multiLevelType w:val="hybridMultilevel"/>
    <w:tmpl w:val="28188F4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2C6631F"/>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45080E76"/>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15:restartNumberingAfterBreak="0">
    <w:nsid w:val="4A9218C9"/>
    <w:multiLevelType w:val="hybridMultilevel"/>
    <w:tmpl w:val="2280F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1324C8"/>
    <w:multiLevelType w:val="hybridMultilevel"/>
    <w:tmpl w:val="A1EE9806"/>
    <w:lvl w:ilvl="0" w:tplc="0C090003">
      <w:start w:val="1"/>
      <w:numFmt w:val="bullet"/>
      <w:lvlText w:val="o"/>
      <w:lvlJc w:val="left"/>
      <w:pPr>
        <w:ind w:left="-414" w:hanging="360"/>
      </w:pPr>
      <w:rPr>
        <w:rFonts w:ascii="Courier New" w:hAnsi="Courier New" w:cs="Courier New" w:hint="default"/>
      </w:rPr>
    </w:lvl>
    <w:lvl w:ilvl="1" w:tplc="0C090003">
      <w:start w:val="1"/>
      <w:numFmt w:val="bullet"/>
      <w:lvlText w:val="o"/>
      <w:lvlJc w:val="left"/>
      <w:pPr>
        <w:ind w:left="306" w:hanging="360"/>
      </w:pPr>
      <w:rPr>
        <w:rFonts w:ascii="Courier New" w:hAnsi="Courier New" w:cs="Courier New" w:hint="default"/>
      </w:rPr>
    </w:lvl>
    <w:lvl w:ilvl="2" w:tplc="0C090005">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19" w15:restartNumberingAfterBreak="0">
    <w:nsid w:val="5D5D70C5"/>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5F4A5FBC"/>
    <w:multiLevelType w:val="hybridMultilevel"/>
    <w:tmpl w:val="0C346244"/>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64AC5E0A"/>
    <w:multiLevelType w:val="hybridMultilevel"/>
    <w:tmpl w:val="D2325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135DAB"/>
    <w:multiLevelType w:val="hybridMultilevel"/>
    <w:tmpl w:val="4EFA247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764B76FE"/>
    <w:multiLevelType w:val="hybridMultilevel"/>
    <w:tmpl w:val="24D66E62"/>
    <w:lvl w:ilvl="0" w:tplc="FF446BB0">
      <w:start w:val="1"/>
      <w:numFmt w:val="bullet"/>
      <w:pStyle w:val="List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2160"/>
        </w:tabs>
        <w:ind w:left="2160" w:hanging="360"/>
      </w:pPr>
      <w:rPr>
        <w:rFonts w:ascii="Courier" w:hAnsi="Courier"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w:hAnsi="Courier"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w:hAnsi="Courier"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6893516"/>
    <w:multiLevelType w:val="hybridMultilevel"/>
    <w:tmpl w:val="7602B2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7705408E"/>
    <w:multiLevelType w:val="hybridMultilevel"/>
    <w:tmpl w:val="D51C170A"/>
    <w:lvl w:ilvl="0" w:tplc="0C09000F">
      <w:start w:val="1"/>
      <w:numFmt w:val="decimal"/>
      <w:lvlText w:val="%1."/>
      <w:lvlJc w:val="left"/>
      <w:pPr>
        <w:tabs>
          <w:tab w:val="num" w:pos="360"/>
        </w:tabs>
        <w:ind w:left="360" w:hanging="360"/>
      </w:pPr>
    </w:lvl>
    <w:lvl w:ilvl="1" w:tplc="0C090017">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16cid:durableId="579104177">
    <w:abstractNumId w:val="1"/>
  </w:num>
  <w:num w:numId="2" w16cid:durableId="629022165">
    <w:abstractNumId w:val="23"/>
  </w:num>
  <w:num w:numId="3" w16cid:durableId="316812486">
    <w:abstractNumId w:val="9"/>
  </w:num>
  <w:num w:numId="4" w16cid:durableId="1457143935">
    <w:abstractNumId w:val="18"/>
  </w:num>
  <w:num w:numId="5" w16cid:durableId="1762212691">
    <w:abstractNumId w:val="11"/>
  </w:num>
  <w:num w:numId="6" w16cid:durableId="1385372271">
    <w:abstractNumId w:val="14"/>
  </w:num>
  <w:num w:numId="7" w16cid:durableId="871456596">
    <w:abstractNumId w:val="2"/>
  </w:num>
  <w:num w:numId="8" w16cid:durableId="1423142984">
    <w:abstractNumId w:val="13"/>
  </w:num>
  <w:num w:numId="9" w16cid:durableId="983702002">
    <w:abstractNumId w:val="4"/>
  </w:num>
  <w:num w:numId="10" w16cid:durableId="611787726">
    <w:abstractNumId w:val="22"/>
  </w:num>
  <w:num w:numId="11" w16cid:durableId="366106972">
    <w:abstractNumId w:val="10"/>
  </w:num>
  <w:num w:numId="12" w16cid:durableId="283854041">
    <w:abstractNumId w:val="19"/>
  </w:num>
  <w:num w:numId="13" w16cid:durableId="1974483365">
    <w:abstractNumId w:val="15"/>
  </w:num>
  <w:num w:numId="14" w16cid:durableId="949703788">
    <w:abstractNumId w:val="7"/>
  </w:num>
  <w:num w:numId="15" w16cid:durableId="30039903">
    <w:abstractNumId w:val="16"/>
  </w:num>
  <w:num w:numId="16" w16cid:durableId="311325581">
    <w:abstractNumId w:val="21"/>
  </w:num>
  <w:num w:numId="17" w16cid:durableId="1631667808">
    <w:abstractNumId w:val="6"/>
  </w:num>
  <w:num w:numId="18" w16cid:durableId="717706450">
    <w:abstractNumId w:val="0"/>
  </w:num>
  <w:num w:numId="19" w16cid:durableId="2056661120">
    <w:abstractNumId w:val="8"/>
  </w:num>
  <w:num w:numId="20" w16cid:durableId="674841744">
    <w:abstractNumId w:val="12"/>
  </w:num>
  <w:num w:numId="21" w16cid:durableId="1800031927">
    <w:abstractNumId w:val="5"/>
  </w:num>
  <w:num w:numId="22" w16cid:durableId="117144111">
    <w:abstractNumId w:val="17"/>
  </w:num>
  <w:num w:numId="23" w16cid:durableId="279845799">
    <w:abstractNumId w:val="24"/>
  </w:num>
  <w:num w:numId="24" w16cid:durableId="1549949964">
    <w:abstractNumId w:val="25"/>
  </w:num>
  <w:num w:numId="25" w16cid:durableId="512770779">
    <w:abstractNumId w:val="3"/>
    <w:lvlOverride w:ilvl="0"/>
    <w:lvlOverride w:ilvl="1"/>
    <w:lvlOverride w:ilvl="2"/>
    <w:lvlOverride w:ilvl="3"/>
    <w:lvlOverride w:ilvl="4"/>
    <w:lvlOverride w:ilvl="5"/>
    <w:lvlOverride w:ilvl="6"/>
    <w:lvlOverride w:ilvl="7"/>
    <w:lvlOverride w:ilvl="8"/>
  </w:num>
  <w:num w:numId="26" w16cid:durableId="154418974">
    <w:abstractNumId w:val="20"/>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31"/>
    <w:rsid w:val="000011C0"/>
    <w:rsid w:val="00002602"/>
    <w:rsid w:val="00011094"/>
    <w:rsid w:val="0001458B"/>
    <w:rsid w:val="000162A6"/>
    <w:rsid w:val="000247C9"/>
    <w:rsid w:val="00027A07"/>
    <w:rsid w:val="00027CC3"/>
    <w:rsid w:val="000344CA"/>
    <w:rsid w:val="00036B46"/>
    <w:rsid w:val="0004048D"/>
    <w:rsid w:val="0004413C"/>
    <w:rsid w:val="0005526E"/>
    <w:rsid w:val="00057F51"/>
    <w:rsid w:val="00085538"/>
    <w:rsid w:val="00087C20"/>
    <w:rsid w:val="000A073F"/>
    <w:rsid w:val="000A4D3C"/>
    <w:rsid w:val="000A61A6"/>
    <w:rsid w:val="000A664D"/>
    <w:rsid w:val="000B0DDD"/>
    <w:rsid w:val="000C156F"/>
    <w:rsid w:val="000C4871"/>
    <w:rsid w:val="000D2B3F"/>
    <w:rsid w:val="000D2CE8"/>
    <w:rsid w:val="000D470E"/>
    <w:rsid w:val="000E06E5"/>
    <w:rsid w:val="000E2818"/>
    <w:rsid w:val="00100FD1"/>
    <w:rsid w:val="00111067"/>
    <w:rsid w:val="00111F8C"/>
    <w:rsid w:val="001176B4"/>
    <w:rsid w:val="00130FD1"/>
    <w:rsid w:val="00134ED8"/>
    <w:rsid w:val="0013544D"/>
    <w:rsid w:val="00142FEA"/>
    <w:rsid w:val="00153EB5"/>
    <w:rsid w:val="00161871"/>
    <w:rsid w:val="00161958"/>
    <w:rsid w:val="00162407"/>
    <w:rsid w:val="00162BE3"/>
    <w:rsid w:val="001723E6"/>
    <w:rsid w:val="00185A5A"/>
    <w:rsid w:val="00186680"/>
    <w:rsid w:val="001933C4"/>
    <w:rsid w:val="00195D91"/>
    <w:rsid w:val="001962E4"/>
    <w:rsid w:val="001966E9"/>
    <w:rsid w:val="001A04A9"/>
    <w:rsid w:val="001A05D0"/>
    <w:rsid w:val="001A0DAF"/>
    <w:rsid w:val="001A1A2F"/>
    <w:rsid w:val="001A45B1"/>
    <w:rsid w:val="001B275D"/>
    <w:rsid w:val="001B3323"/>
    <w:rsid w:val="001B54E0"/>
    <w:rsid w:val="001C01F0"/>
    <w:rsid w:val="001C1BB0"/>
    <w:rsid w:val="001C718C"/>
    <w:rsid w:val="001C72D7"/>
    <w:rsid w:val="001D3C80"/>
    <w:rsid w:val="001D45FB"/>
    <w:rsid w:val="001E5E4C"/>
    <w:rsid w:val="001F18EF"/>
    <w:rsid w:val="001F4C0E"/>
    <w:rsid w:val="00203B23"/>
    <w:rsid w:val="002063D2"/>
    <w:rsid w:val="00230FCB"/>
    <w:rsid w:val="0023132C"/>
    <w:rsid w:val="0023270C"/>
    <w:rsid w:val="00253222"/>
    <w:rsid w:val="00254B2E"/>
    <w:rsid w:val="00264DE5"/>
    <w:rsid w:val="002653FB"/>
    <w:rsid w:val="00275F04"/>
    <w:rsid w:val="00287C49"/>
    <w:rsid w:val="002975EA"/>
    <w:rsid w:val="002A23AC"/>
    <w:rsid w:val="002B3036"/>
    <w:rsid w:val="002B4403"/>
    <w:rsid w:val="002C0478"/>
    <w:rsid w:val="002C13C5"/>
    <w:rsid w:val="002C4E48"/>
    <w:rsid w:val="002D5C42"/>
    <w:rsid w:val="002D66BB"/>
    <w:rsid w:val="002D6B43"/>
    <w:rsid w:val="002D7F57"/>
    <w:rsid w:val="002F1F99"/>
    <w:rsid w:val="002F2642"/>
    <w:rsid w:val="002F4C4E"/>
    <w:rsid w:val="002F5201"/>
    <w:rsid w:val="002F5377"/>
    <w:rsid w:val="002F560F"/>
    <w:rsid w:val="00302C05"/>
    <w:rsid w:val="00332124"/>
    <w:rsid w:val="0033241C"/>
    <w:rsid w:val="00334402"/>
    <w:rsid w:val="00334CEC"/>
    <w:rsid w:val="00342F1F"/>
    <w:rsid w:val="00347404"/>
    <w:rsid w:val="0035332E"/>
    <w:rsid w:val="0036048D"/>
    <w:rsid w:val="003629CC"/>
    <w:rsid w:val="00364A9A"/>
    <w:rsid w:val="00376983"/>
    <w:rsid w:val="0039321D"/>
    <w:rsid w:val="003A24DE"/>
    <w:rsid w:val="003B2576"/>
    <w:rsid w:val="003B3DD9"/>
    <w:rsid w:val="003B59C7"/>
    <w:rsid w:val="003C0E80"/>
    <w:rsid w:val="003C54C2"/>
    <w:rsid w:val="003C627C"/>
    <w:rsid w:val="003D6D98"/>
    <w:rsid w:val="003E2FCC"/>
    <w:rsid w:val="003E38C9"/>
    <w:rsid w:val="003F1327"/>
    <w:rsid w:val="003F21EE"/>
    <w:rsid w:val="003F2AEC"/>
    <w:rsid w:val="003F350F"/>
    <w:rsid w:val="003F4E2F"/>
    <w:rsid w:val="003F5167"/>
    <w:rsid w:val="003F6A86"/>
    <w:rsid w:val="003F7E0B"/>
    <w:rsid w:val="0040510C"/>
    <w:rsid w:val="004120F2"/>
    <w:rsid w:val="00421978"/>
    <w:rsid w:val="00424B28"/>
    <w:rsid w:val="0042530F"/>
    <w:rsid w:val="004253AF"/>
    <w:rsid w:val="0043746A"/>
    <w:rsid w:val="0044524A"/>
    <w:rsid w:val="004523C1"/>
    <w:rsid w:val="00452BCB"/>
    <w:rsid w:val="004613CF"/>
    <w:rsid w:val="00461B69"/>
    <w:rsid w:val="00465CAE"/>
    <w:rsid w:val="0046786F"/>
    <w:rsid w:val="004711B8"/>
    <w:rsid w:val="004720DC"/>
    <w:rsid w:val="0047736E"/>
    <w:rsid w:val="004801B8"/>
    <w:rsid w:val="00485E6B"/>
    <w:rsid w:val="00486165"/>
    <w:rsid w:val="00486EC2"/>
    <w:rsid w:val="00492597"/>
    <w:rsid w:val="004A28E3"/>
    <w:rsid w:val="004A2C4D"/>
    <w:rsid w:val="004B63A8"/>
    <w:rsid w:val="004B7805"/>
    <w:rsid w:val="004C2FD3"/>
    <w:rsid w:val="004C6492"/>
    <w:rsid w:val="004D123D"/>
    <w:rsid w:val="004D2225"/>
    <w:rsid w:val="004D27FC"/>
    <w:rsid w:val="004D2F71"/>
    <w:rsid w:val="004D3C6E"/>
    <w:rsid w:val="004D40BE"/>
    <w:rsid w:val="004D7738"/>
    <w:rsid w:val="004E1B3E"/>
    <w:rsid w:val="004E63BC"/>
    <w:rsid w:val="004E655C"/>
    <w:rsid w:val="004E6C37"/>
    <w:rsid w:val="00500B93"/>
    <w:rsid w:val="005012BD"/>
    <w:rsid w:val="005035E9"/>
    <w:rsid w:val="005147C7"/>
    <w:rsid w:val="00534566"/>
    <w:rsid w:val="00534E8B"/>
    <w:rsid w:val="00541FCA"/>
    <w:rsid w:val="0055451F"/>
    <w:rsid w:val="005656C7"/>
    <w:rsid w:val="005718E2"/>
    <w:rsid w:val="005719BE"/>
    <w:rsid w:val="00576135"/>
    <w:rsid w:val="0057616C"/>
    <w:rsid w:val="00584664"/>
    <w:rsid w:val="005900E1"/>
    <w:rsid w:val="00595E2A"/>
    <w:rsid w:val="005A0647"/>
    <w:rsid w:val="005A1693"/>
    <w:rsid w:val="005B0824"/>
    <w:rsid w:val="005B4295"/>
    <w:rsid w:val="005C7779"/>
    <w:rsid w:val="005D6242"/>
    <w:rsid w:val="005D75A5"/>
    <w:rsid w:val="005E2BF1"/>
    <w:rsid w:val="005E4F05"/>
    <w:rsid w:val="005E6C8D"/>
    <w:rsid w:val="005F013E"/>
    <w:rsid w:val="005F0EF9"/>
    <w:rsid w:val="005F5A7E"/>
    <w:rsid w:val="00604DA7"/>
    <w:rsid w:val="00610CA9"/>
    <w:rsid w:val="00610ED1"/>
    <w:rsid w:val="0061259D"/>
    <w:rsid w:val="00616C47"/>
    <w:rsid w:val="00625A30"/>
    <w:rsid w:val="00627840"/>
    <w:rsid w:val="006329CB"/>
    <w:rsid w:val="00640104"/>
    <w:rsid w:val="006404C3"/>
    <w:rsid w:val="006405BB"/>
    <w:rsid w:val="00646679"/>
    <w:rsid w:val="0064773E"/>
    <w:rsid w:val="0065352A"/>
    <w:rsid w:val="00673298"/>
    <w:rsid w:val="0068226E"/>
    <w:rsid w:val="00683290"/>
    <w:rsid w:val="00683A6A"/>
    <w:rsid w:val="00683BE5"/>
    <w:rsid w:val="00690253"/>
    <w:rsid w:val="006926BA"/>
    <w:rsid w:val="00692712"/>
    <w:rsid w:val="00693E35"/>
    <w:rsid w:val="006C295B"/>
    <w:rsid w:val="006D7B66"/>
    <w:rsid w:val="006E396C"/>
    <w:rsid w:val="006E3ACD"/>
    <w:rsid w:val="006E4546"/>
    <w:rsid w:val="006E5DE1"/>
    <w:rsid w:val="006E7CEA"/>
    <w:rsid w:val="006F0F99"/>
    <w:rsid w:val="007015D5"/>
    <w:rsid w:val="00703A98"/>
    <w:rsid w:val="007111B8"/>
    <w:rsid w:val="0072311F"/>
    <w:rsid w:val="00726016"/>
    <w:rsid w:val="00726101"/>
    <w:rsid w:val="007304F8"/>
    <w:rsid w:val="00731770"/>
    <w:rsid w:val="0073260A"/>
    <w:rsid w:val="007430CC"/>
    <w:rsid w:val="00747325"/>
    <w:rsid w:val="007477CE"/>
    <w:rsid w:val="0076086B"/>
    <w:rsid w:val="00761AB2"/>
    <w:rsid w:val="00767C50"/>
    <w:rsid w:val="007719F5"/>
    <w:rsid w:val="00774245"/>
    <w:rsid w:val="007818EE"/>
    <w:rsid w:val="00787389"/>
    <w:rsid w:val="00787614"/>
    <w:rsid w:val="007878B3"/>
    <w:rsid w:val="00792961"/>
    <w:rsid w:val="00794C70"/>
    <w:rsid w:val="00797629"/>
    <w:rsid w:val="007A0A77"/>
    <w:rsid w:val="007B05D0"/>
    <w:rsid w:val="007B13EE"/>
    <w:rsid w:val="007B5159"/>
    <w:rsid w:val="007C1951"/>
    <w:rsid w:val="007C1D9E"/>
    <w:rsid w:val="007C318C"/>
    <w:rsid w:val="007C5523"/>
    <w:rsid w:val="007C6E67"/>
    <w:rsid w:val="007D0078"/>
    <w:rsid w:val="007D6577"/>
    <w:rsid w:val="007D72C5"/>
    <w:rsid w:val="007E37A4"/>
    <w:rsid w:val="007E6D16"/>
    <w:rsid w:val="007F1DD2"/>
    <w:rsid w:val="007F49F9"/>
    <w:rsid w:val="007F6A24"/>
    <w:rsid w:val="008173E2"/>
    <w:rsid w:val="00817BF2"/>
    <w:rsid w:val="00821861"/>
    <w:rsid w:val="00822FB2"/>
    <w:rsid w:val="00824703"/>
    <w:rsid w:val="00834F8C"/>
    <w:rsid w:val="008357FB"/>
    <w:rsid w:val="008439AE"/>
    <w:rsid w:val="00843CF6"/>
    <w:rsid w:val="00847783"/>
    <w:rsid w:val="0085433F"/>
    <w:rsid w:val="00856C67"/>
    <w:rsid w:val="00861735"/>
    <w:rsid w:val="00865DEF"/>
    <w:rsid w:val="0087079F"/>
    <w:rsid w:val="00871D14"/>
    <w:rsid w:val="008770AA"/>
    <w:rsid w:val="00886FC3"/>
    <w:rsid w:val="0089545C"/>
    <w:rsid w:val="008A3D8D"/>
    <w:rsid w:val="008B1031"/>
    <w:rsid w:val="008B75B2"/>
    <w:rsid w:val="008C27B9"/>
    <w:rsid w:val="008C3A42"/>
    <w:rsid w:val="008D3ACB"/>
    <w:rsid w:val="008F3B77"/>
    <w:rsid w:val="008F47F9"/>
    <w:rsid w:val="008F67D9"/>
    <w:rsid w:val="008F73DE"/>
    <w:rsid w:val="008F761B"/>
    <w:rsid w:val="009072F5"/>
    <w:rsid w:val="00913B4C"/>
    <w:rsid w:val="00915256"/>
    <w:rsid w:val="00916761"/>
    <w:rsid w:val="0092330A"/>
    <w:rsid w:val="0092709E"/>
    <w:rsid w:val="00935E8B"/>
    <w:rsid w:val="00944756"/>
    <w:rsid w:val="0094601E"/>
    <w:rsid w:val="009473B5"/>
    <w:rsid w:val="009521B2"/>
    <w:rsid w:val="00956B0D"/>
    <w:rsid w:val="0097004F"/>
    <w:rsid w:val="00977CE8"/>
    <w:rsid w:val="00977EC7"/>
    <w:rsid w:val="00983029"/>
    <w:rsid w:val="00990051"/>
    <w:rsid w:val="009961F2"/>
    <w:rsid w:val="009A0FE9"/>
    <w:rsid w:val="009B28F4"/>
    <w:rsid w:val="009C4F21"/>
    <w:rsid w:val="009D138F"/>
    <w:rsid w:val="009D2A8E"/>
    <w:rsid w:val="009D5D0D"/>
    <w:rsid w:val="009F5F27"/>
    <w:rsid w:val="00A00477"/>
    <w:rsid w:val="00A07E3C"/>
    <w:rsid w:val="00A138DD"/>
    <w:rsid w:val="00A32564"/>
    <w:rsid w:val="00A346DD"/>
    <w:rsid w:val="00A35D42"/>
    <w:rsid w:val="00A3647C"/>
    <w:rsid w:val="00A36868"/>
    <w:rsid w:val="00A37FDA"/>
    <w:rsid w:val="00A433DC"/>
    <w:rsid w:val="00A43767"/>
    <w:rsid w:val="00A443C4"/>
    <w:rsid w:val="00A53ED5"/>
    <w:rsid w:val="00A60D39"/>
    <w:rsid w:val="00A613BF"/>
    <w:rsid w:val="00A6674B"/>
    <w:rsid w:val="00A67283"/>
    <w:rsid w:val="00A70A2B"/>
    <w:rsid w:val="00A840E7"/>
    <w:rsid w:val="00A8654A"/>
    <w:rsid w:val="00A92A5C"/>
    <w:rsid w:val="00AA2A0C"/>
    <w:rsid w:val="00AA3FCA"/>
    <w:rsid w:val="00AA41C0"/>
    <w:rsid w:val="00AB2FAD"/>
    <w:rsid w:val="00AB3ED8"/>
    <w:rsid w:val="00AC0E27"/>
    <w:rsid w:val="00AC114A"/>
    <w:rsid w:val="00AC3D90"/>
    <w:rsid w:val="00AD3F81"/>
    <w:rsid w:val="00AE72E8"/>
    <w:rsid w:val="00AF02B8"/>
    <w:rsid w:val="00AF1D95"/>
    <w:rsid w:val="00B1368E"/>
    <w:rsid w:val="00B20C57"/>
    <w:rsid w:val="00B242E3"/>
    <w:rsid w:val="00B2552B"/>
    <w:rsid w:val="00B30F6B"/>
    <w:rsid w:val="00B32C6D"/>
    <w:rsid w:val="00B405E1"/>
    <w:rsid w:val="00B448D3"/>
    <w:rsid w:val="00B50BF7"/>
    <w:rsid w:val="00B52AF9"/>
    <w:rsid w:val="00B562AD"/>
    <w:rsid w:val="00B65E77"/>
    <w:rsid w:val="00B738AB"/>
    <w:rsid w:val="00B73C0E"/>
    <w:rsid w:val="00B804D0"/>
    <w:rsid w:val="00B8300A"/>
    <w:rsid w:val="00B8555F"/>
    <w:rsid w:val="00B86F8B"/>
    <w:rsid w:val="00B92906"/>
    <w:rsid w:val="00BA779D"/>
    <w:rsid w:val="00BB008F"/>
    <w:rsid w:val="00BB2174"/>
    <w:rsid w:val="00BB6324"/>
    <w:rsid w:val="00BC491F"/>
    <w:rsid w:val="00BC518B"/>
    <w:rsid w:val="00BD2DBC"/>
    <w:rsid w:val="00BE5209"/>
    <w:rsid w:val="00BF79EC"/>
    <w:rsid w:val="00C017F4"/>
    <w:rsid w:val="00C04A58"/>
    <w:rsid w:val="00C0656C"/>
    <w:rsid w:val="00C1001B"/>
    <w:rsid w:val="00C1183E"/>
    <w:rsid w:val="00C26265"/>
    <w:rsid w:val="00C31727"/>
    <w:rsid w:val="00C34013"/>
    <w:rsid w:val="00C426BF"/>
    <w:rsid w:val="00C44B42"/>
    <w:rsid w:val="00C46E2F"/>
    <w:rsid w:val="00C62C8C"/>
    <w:rsid w:val="00C839D3"/>
    <w:rsid w:val="00C844B5"/>
    <w:rsid w:val="00C8572A"/>
    <w:rsid w:val="00C93F8E"/>
    <w:rsid w:val="00C955B2"/>
    <w:rsid w:val="00C95E16"/>
    <w:rsid w:val="00CA0035"/>
    <w:rsid w:val="00CB50C4"/>
    <w:rsid w:val="00CC21CC"/>
    <w:rsid w:val="00CC3900"/>
    <w:rsid w:val="00CC4B22"/>
    <w:rsid w:val="00CC7200"/>
    <w:rsid w:val="00CC7ACE"/>
    <w:rsid w:val="00CD656E"/>
    <w:rsid w:val="00CD7369"/>
    <w:rsid w:val="00CE7D30"/>
    <w:rsid w:val="00CF0CB0"/>
    <w:rsid w:val="00CF2BAB"/>
    <w:rsid w:val="00CF3434"/>
    <w:rsid w:val="00CF54B9"/>
    <w:rsid w:val="00CF554A"/>
    <w:rsid w:val="00CF66C3"/>
    <w:rsid w:val="00D12BFC"/>
    <w:rsid w:val="00D17D7E"/>
    <w:rsid w:val="00D2381B"/>
    <w:rsid w:val="00D32CC5"/>
    <w:rsid w:val="00D33C49"/>
    <w:rsid w:val="00D43C55"/>
    <w:rsid w:val="00D45ED4"/>
    <w:rsid w:val="00D53343"/>
    <w:rsid w:val="00D60B87"/>
    <w:rsid w:val="00D64956"/>
    <w:rsid w:val="00D749D2"/>
    <w:rsid w:val="00D85F21"/>
    <w:rsid w:val="00DA0BC7"/>
    <w:rsid w:val="00DA2787"/>
    <w:rsid w:val="00DA4149"/>
    <w:rsid w:val="00DA4750"/>
    <w:rsid w:val="00DA53B8"/>
    <w:rsid w:val="00DC0021"/>
    <w:rsid w:val="00DC34DE"/>
    <w:rsid w:val="00DC38DE"/>
    <w:rsid w:val="00DD195B"/>
    <w:rsid w:val="00DD37CA"/>
    <w:rsid w:val="00DD40A0"/>
    <w:rsid w:val="00DD5993"/>
    <w:rsid w:val="00DE07BA"/>
    <w:rsid w:val="00DE0B8B"/>
    <w:rsid w:val="00DE1110"/>
    <w:rsid w:val="00DE55E0"/>
    <w:rsid w:val="00DF3227"/>
    <w:rsid w:val="00E00AC1"/>
    <w:rsid w:val="00E017D4"/>
    <w:rsid w:val="00E070DA"/>
    <w:rsid w:val="00E11263"/>
    <w:rsid w:val="00E14DB7"/>
    <w:rsid w:val="00E14F8D"/>
    <w:rsid w:val="00E16344"/>
    <w:rsid w:val="00E16E84"/>
    <w:rsid w:val="00E31864"/>
    <w:rsid w:val="00E379E9"/>
    <w:rsid w:val="00E425AC"/>
    <w:rsid w:val="00E459F7"/>
    <w:rsid w:val="00E52E44"/>
    <w:rsid w:val="00E54800"/>
    <w:rsid w:val="00E63784"/>
    <w:rsid w:val="00E65673"/>
    <w:rsid w:val="00E85A13"/>
    <w:rsid w:val="00E971BD"/>
    <w:rsid w:val="00E97B91"/>
    <w:rsid w:val="00EA1F68"/>
    <w:rsid w:val="00EA3071"/>
    <w:rsid w:val="00EB4A78"/>
    <w:rsid w:val="00EB663E"/>
    <w:rsid w:val="00ED5694"/>
    <w:rsid w:val="00EE2206"/>
    <w:rsid w:val="00EF09D1"/>
    <w:rsid w:val="00EF45F8"/>
    <w:rsid w:val="00F06BA3"/>
    <w:rsid w:val="00F122EB"/>
    <w:rsid w:val="00F179DA"/>
    <w:rsid w:val="00F204F0"/>
    <w:rsid w:val="00F2275D"/>
    <w:rsid w:val="00F2424B"/>
    <w:rsid w:val="00F26E1D"/>
    <w:rsid w:val="00F41D44"/>
    <w:rsid w:val="00F471E1"/>
    <w:rsid w:val="00F5046D"/>
    <w:rsid w:val="00F52631"/>
    <w:rsid w:val="00F6043B"/>
    <w:rsid w:val="00F60B23"/>
    <w:rsid w:val="00F71190"/>
    <w:rsid w:val="00F749F9"/>
    <w:rsid w:val="00F7696A"/>
    <w:rsid w:val="00F76FEA"/>
    <w:rsid w:val="00F808E3"/>
    <w:rsid w:val="00F864E7"/>
    <w:rsid w:val="00F86778"/>
    <w:rsid w:val="00F919AC"/>
    <w:rsid w:val="00F92B4B"/>
    <w:rsid w:val="00F95F58"/>
    <w:rsid w:val="00FA114A"/>
    <w:rsid w:val="00FA225D"/>
    <w:rsid w:val="00FB17CC"/>
    <w:rsid w:val="00FC740A"/>
    <w:rsid w:val="00FD0EF7"/>
    <w:rsid w:val="00FD1253"/>
    <w:rsid w:val="00FD4906"/>
    <w:rsid w:val="00FE268C"/>
    <w:rsid w:val="00FE60BB"/>
    <w:rsid w:val="00FF0131"/>
    <w:rsid w:val="00FF5703"/>
    <w:rsid w:val="00FF5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50A81"/>
  <w15:docId w15:val="{E5680A6E-156D-4855-BC60-D3927156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3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C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4F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031"/>
  </w:style>
  <w:style w:type="paragraph" w:styleId="Footer">
    <w:name w:val="footer"/>
    <w:basedOn w:val="Normal"/>
    <w:link w:val="FooterChar"/>
    <w:uiPriority w:val="99"/>
    <w:unhideWhenUsed/>
    <w:rsid w:val="008B1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031"/>
  </w:style>
  <w:style w:type="paragraph" w:styleId="BalloonText">
    <w:name w:val="Balloon Text"/>
    <w:basedOn w:val="Normal"/>
    <w:link w:val="BalloonTextChar"/>
    <w:uiPriority w:val="99"/>
    <w:semiHidden/>
    <w:unhideWhenUsed/>
    <w:rsid w:val="008B1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31"/>
    <w:rPr>
      <w:rFonts w:ascii="Tahoma" w:hAnsi="Tahoma" w:cs="Tahoma"/>
      <w:sz w:val="16"/>
      <w:szCs w:val="16"/>
    </w:rPr>
  </w:style>
  <w:style w:type="paragraph" w:customStyle="1" w:styleId="P1">
    <w:name w:val="P1"/>
    <w:basedOn w:val="Normal"/>
    <w:uiPriority w:val="99"/>
    <w:rsid w:val="00C0656C"/>
    <w:pPr>
      <w:autoSpaceDE w:val="0"/>
      <w:autoSpaceDN w:val="0"/>
      <w:adjustRightInd w:val="0"/>
      <w:spacing w:after="0" w:line="400" w:lineRule="atLeast"/>
      <w:textAlignment w:val="center"/>
    </w:pPr>
    <w:rPr>
      <w:rFonts w:ascii="Myriad Pro" w:hAnsi="Myriad Pro" w:cs="Myriad Pro"/>
      <w:color w:val="323232"/>
      <w:sz w:val="32"/>
      <w:szCs w:val="32"/>
      <w:lang w:val="en-GB"/>
    </w:rPr>
  </w:style>
  <w:style w:type="paragraph" w:customStyle="1" w:styleId="BasicParagraph">
    <w:name w:val="[Basic Paragraph]"/>
    <w:basedOn w:val="Normal"/>
    <w:uiPriority w:val="99"/>
    <w:rsid w:val="00C0656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Heading2Char">
    <w:name w:val="Heading 2 Char"/>
    <w:basedOn w:val="DefaultParagraphFont"/>
    <w:link w:val="Heading2"/>
    <w:uiPriority w:val="9"/>
    <w:rsid w:val="001D3C80"/>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semiHidden/>
    <w:rsid w:val="00E070D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070DA"/>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7873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E4F05"/>
    <w:rPr>
      <w:rFonts w:asciiTheme="majorHAnsi" w:eastAsiaTheme="majorEastAsia" w:hAnsiTheme="majorHAnsi" w:cstheme="majorBidi"/>
      <w:b/>
      <w:bCs/>
      <w:color w:val="4F81BD" w:themeColor="accent1"/>
    </w:rPr>
  </w:style>
  <w:style w:type="paragraph" w:styleId="ListBullet">
    <w:name w:val="List Bullet"/>
    <w:basedOn w:val="Normal"/>
    <w:autoRedefine/>
    <w:semiHidden/>
    <w:rsid w:val="00A07E3C"/>
    <w:pPr>
      <w:numPr>
        <w:numId w:val="2"/>
      </w:numPr>
      <w:spacing w:after="40" w:line="216" w:lineRule="auto"/>
    </w:pPr>
    <w:rPr>
      <w:rFonts w:ascii="Arial" w:eastAsia="Times New Roman" w:hAnsi="Arial" w:cs="Times New Roman"/>
      <w:sz w:val="21"/>
      <w:szCs w:val="20"/>
    </w:rPr>
  </w:style>
  <w:style w:type="character" w:styleId="CommentReference">
    <w:name w:val="annotation reference"/>
    <w:basedOn w:val="DefaultParagraphFont"/>
    <w:uiPriority w:val="99"/>
    <w:semiHidden/>
    <w:unhideWhenUsed/>
    <w:rsid w:val="00E31864"/>
    <w:rPr>
      <w:sz w:val="16"/>
      <w:szCs w:val="16"/>
    </w:rPr>
  </w:style>
  <w:style w:type="paragraph" w:styleId="CommentSubject">
    <w:name w:val="annotation subject"/>
    <w:basedOn w:val="CommentText"/>
    <w:next w:val="CommentText"/>
    <w:link w:val="CommentSubjectChar"/>
    <w:uiPriority w:val="99"/>
    <w:semiHidden/>
    <w:unhideWhenUsed/>
    <w:rsid w:val="00E3186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31864"/>
    <w:rPr>
      <w:rFonts w:ascii="Times New Roman" w:eastAsia="Times New Roman" w:hAnsi="Times New Roman" w:cs="Times New Roman"/>
      <w:b/>
      <w:bCs/>
      <w:sz w:val="20"/>
      <w:szCs w:val="20"/>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DC38DE"/>
    <w:pPr>
      <w:ind w:left="720"/>
      <w:contextualSpacing/>
    </w:pPr>
  </w:style>
  <w:style w:type="paragraph" w:customStyle="1" w:styleId="FDCBullet">
    <w:name w:val="FDC Bullet"/>
    <w:next w:val="Normal"/>
    <w:link w:val="FDCBulletChar"/>
    <w:autoRedefine/>
    <w:rsid w:val="00A43767"/>
    <w:pPr>
      <w:numPr>
        <w:numId w:val="3"/>
      </w:numPr>
      <w:spacing w:before="60" w:after="0" w:line="240" w:lineRule="exact"/>
    </w:pPr>
    <w:rPr>
      <w:rFonts w:ascii="Arial" w:eastAsia="Times New Roman" w:hAnsi="Arial" w:cs="Arial"/>
      <w:color w:val="333333"/>
      <w:lang w:val="en-US"/>
    </w:rPr>
  </w:style>
  <w:style w:type="character" w:customStyle="1" w:styleId="FDCBulletChar">
    <w:name w:val="FDC Bullet Char"/>
    <w:basedOn w:val="DefaultParagraphFont"/>
    <w:link w:val="FDCBullet"/>
    <w:locked/>
    <w:rsid w:val="00A43767"/>
    <w:rPr>
      <w:rFonts w:ascii="Arial" w:eastAsia="Times New Roman" w:hAnsi="Arial" w:cs="Arial"/>
      <w:color w:val="333333"/>
      <w:lang w:val="en-US"/>
    </w:rPr>
  </w:style>
  <w:style w:type="paragraph" w:customStyle="1" w:styleId="Default">
    <w:name w:val="Default"/>
    <w:rsid w:val="008D3AC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7696A"/>
    <w:rPr>
      <w:color w:val="0000FF" w:themeColor="hyperlink"/>
      <w:u w:val="single"/>
    </w:rPr>
  </w:style>
  <w:style w:type="table" w:styleId="TableGrid">
    <w:name w:val="Table Grid"/>
    <w:basedOn w:val="TableNormal"/>
    <w:uiPriority w:val="59"/>
    <w:rsid w:val="00287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19BE"/>
    <w:rPr>
      <w:color w:val="800080" w:themeColor="followedHyperlink"/>
      <w:u w:val="single"/>
    </w:rPr>
  </w:style>
  <w:style w:type="paragraph" w:styleId="FootnoteText">
    <w:name w:val="footnote text"/>
    <w:basedOn w:val="Normal"/>
    <w:link w:val="FootnoteTextChar"/>
    <w:semiHidden/>
    <w:rsid w:val="00F808E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808E3"/>
    <w:rPr>
      <w:rFonts w:ascii="Times New Roman" w:eastAsia="Times New Roman" w:hAnsi="Times New Roman" w:cs="Times New Roman"/>
      <w:sz w:val="20"/>
      <w:szCs w:val="20"/>
    </w:rPr>
  </w:style>
  <w:style w:type="character" w:styleId="FootnoteReference">
    <w:name w:val="footnote reference"/>
    <w:basedOn w:val="DefaultParagraphFont"/>
    <w:semiHidden/>
    <w:rsid w:val="00F808E3"/>
    <w:rPr>
      <w:vertAlign w:val="superscript"/>
    </w:rPr>
  </w:style>
  <w:style w:type="paragraph" w:styleId="Revision">
    <w:name w:val="Revision"/>
    <w:hidden/>
    <w:uiPriority w:val="99"/>
    <w:semiHidden/>
    <w:rsid w:val="00E63784"/>
    <w:pPr>
      <w:spacing w:after="0" w:line="240" w:lineRule="auto"/>
    </w:p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F60B23"/>
  </w:style>
  <w:style w:type="character" w:styleId="UnresolvedMention">
    <w:name w:val="Unresolved Mention"/>
    <w:basedOn w:val="DefaultParagraphFont"/>
    <w:uiPriority w:val="99"/>
    <w:semiHidden/>
    <w:unhideWhenUsed/>
    <w:rsid w:val="00F60B23"/>
    <w:rPr>
      <w:color w:val="605E5C"/>
      <w:shd w:val="clear" w:color="auto" w:fill="E1DFDD"/>
    </w:rPr>
  </w:style>
  <w:style w:type="table" w:styleId="PlainTable1">
    <w:name w:val="Plain Table 1"/>
    <w:basedOn w:val="TableNormal"/>
    <w:uiPriority w:val="99"/>
    <w:rsid w:val="00C04A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EA3071"/>
    <w:pPr>
      <w:spacing w:after="150"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rsid w:val="00EA307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327">
      <w:bodyDiv w:val="1"/>
      <w:marLeft w:val="0"/>
      <w:marRight w:val="0"/>
      <w:marTop w:val="0"/>
      <w:marBottom w:val="0"/>
      <w:divBdr>
        <w:top w:val="none" w:sz="0" w:space="0" w:color="auto"/>
        <w:left w:val="none" w:sz="0" w:space="0" w:color="auto"/>
        <w:bottom w:val="none" w:sz="0" w:space="0" w:color="auto"/>
        <w:right w:val="none" w:sz="0" w:space="0" w:color="auto"/>
      </w:divBdr>
    </w:div>
    <w:div w:id="184909579">
      <w:bodyDiv w:val="1"/>
      <w:marLeft w:val="0"/>
      <w:marRight w:val="0"/>
      <w:marTop w:val="0"/>
      <w:marBottom w:val="0"/>
      <w:divBdr>
        <w:top w:val="none" w:sz="0" w:space="0" w:color="auto"/>
        <w:left w:val="none" w:sz="0" w:space="0" w:color="auto"/>
        <w:bottom w:val="none" w:sz="0" w:space="0" w:color="auto"/>
        <w:right w:val="none" w:sz="0" w:space="0" w:color="auto"/>
      </w:divBdr>
    </w:div>
    <w:div w:id="282738571">
      <w:bodyDiv w:val="1"/>
      <w:marLeft w:val="0"/>
      <w:marRight w:val="0"/>
      <w:marTop w:val="0"/>
      <w:marBottom w:val="0"/>
      <w:divBdr>
        <w:top w:val="none" w:sz="0" w:space="0" w:color="auto"/>
        <w:left w:val="none" w:sz="0" w:space="0" w:color="auto"/>
        <w:bottom w:val="none" w:sz="0" w:space="0" w:color="auto"/>
        <w:right w:val="none" w:sz="0" w:space="0" w:color="auto"/>
      </w:divBdr>
    </w:div>
    <w:div w:id="362630938">
      <w:bodyDiv w:val="1"/>
      <w:marLeft w:val="0"/>
      <w:marRight w:val="0"/>
      <w:marTop w:val="0"/>
      <w:marBottom w:val="0"/>
      <w:divBdr>
        <w:top w:val="none" w:sz="0" w:space="0" w:color="auto"/>
        <w:left w:val="none" w:sz="0" w:space="0" w:color="auto"/>
        <w:bottom w:val="none" w:sz="0" w:space="0" w:color="auto"/>
        <w:right w:val="none" w:sz="0" w:space="0" w:color="auto"/>
      </w:divBdr>
    </w:div>
    <w:div w:id="726954269">
      <w:bodyDiv w:val="1"/>
      <w:marLeft w:val="0"/>
      <w:marRight w:val="0"/>
      <w:marTop w:val="0"/>
      <w:marBottom w:val="0"/>
      <w:divBdr>
        <w:top w:val="none" w:sz="0" w:space="0" w:color="auto"/>
        <w:left w:val="none" w:sz="0" w:space="0" w:color="auto"/>
        <w:bottom w:val="none" w:sz="0" w:space="0" w:color="auto"/>
        <w:right w:val="none" w:sz="0" w:space="0" w:color="auto"/>
      </w:divBdr>
    </w:div>
    <w:div w:id="1028023182">
      <w:bodyDiv w:val="1"/>
      <w:marLeft w:val="0"/>
      <w:marRight w:val="0"/>
      <w:marTop w:val="0"/>
      <w:marBottom w:val="0"/>
      <w:divBdr>
        <w:top w:val="none" w:sz="0" w:space="0" w:color="auto"/>
        <w:left w:val="none" w:sz="0" w:space="0" w:color="auto"/>
        <w:bottom w:val="none" w:sz="0" w:space="0" w:color="auto"/>
        <w:right w:val="none" w:sz="0" w:space="0" w:color="auto"/>
      </w:divBdr>
    </w:div>
    <w:div w:id="1058742000">
      <w:bodyDiv w:val="1"/>
      <w:marLeft w:val="0"/>
      <w:marRight w:val="0"/>
      <w:marTop w:val="0"/>
      <w:marBottom w:val="0"/>
      <w:divBdr>
        <w:top w:val="none" w:sz="0" w:space="0" w:color="auto"/>
        <w:left w:val="none" w:sz="0" w:space="0" w:color="auto"/>
        <w:bottom w:val="none" w:sz="0" w:space="0" w:color="auto"/>
        <w:right w:val="none" w:sz="0" w:space="0" w:color="auto"/>
      </w:divBdr>
      <w:divsChild>
        <w:div w:id="11302608">
          <w:marLeft w:val="0"/>
          <w:marRight w:val="0"/>
          <w:marTop w:val="0"/>
          <w:marBottom w:val="0"/>
          <w:divBdr>
            <w:top w:val="none" w:sz="0" w:space="0" w:color="auto"/>
            <w:left w:val="none" w:sz="0" w:space="0" w:color="auto"/>
            <w:bottom w:val="none" w:sz="0" w:space="0" w:color="auto"/>
            <w:right w:val="none" w:sz="0" w:space="0" w:color="auto"/>
          </w:divBdr>
          <w:divsChild>
            <w:div w:id="1003508558">
              <w:marLeft w:val="0"/>
              <w:marRight w:val="0"/>
              <w:marTop w:val="0"/>
              <w:marBottom w:val="0"/>
              <w:divBdr>
                <w:top w:val="none" w:sz="0" w:space="0" w:color="auto"/>
                <w:left w:val="none" w:sz="0" w:space="0" w:color="auto"/>
                <w:bottom w:val="none" w:sz="0" w:space="0" w:color="auto"/>
                <w:right w:val="none" w:sz="0" w:space="0" w:color="auto"/>
              </w:divBdr>
              <w:divsChild>
                <w:div w:id="1206259531">
                  <w:marLeft w:val="0"/>
                  <w:marRight w:val="0"/>
                  <w:marTop w:val="0"/>
                  <w:marBottom w:val="0"/>
                  <w:divBdr>
                    <w:top w:val="none" w:sz="0" w:space="0" w:color="auto"/>
                    <w:left w:val="none" w:sz="0" w:space="0" w:color="auto"/>
                    <w:bottom w:val="none" w:sz="0" w:space="0" w:color="auto"/>
                    <w:right w:val="none" w:sz="0" w:space="0" w:color="auto"/>
                  </w:divBdr>
                  <w:divsChild>
                    <w:div w:id="2138597622">
                      <w:marLeft w:val="0"/>
                      <w:marRight w:val="0"/>
                      <w:marTop w:val="0"/>
                      <w:marBottom w:val="0"/>
                      <w:divBdr>
                        <w:top w:val="none" w:sz="0" w:space="0" w:color="auto"/>
                        <w:left w:val="none" w:sz="0" w:space="0" w:color="auto"/>
                        <w:bottom w:val="none" w:sz="0" w:space="0" w:color="auto"/>
                        <w:right w:val="none" w:sz="0" w:space="0" w:color="auto"/>
                      </w:divBdr>
                      <w:divsChild>
                        <w:div w:id="104689678">
                          <w:marLeft w:val="0"/>
                          <w:marRight w:val="0"/>
                          <w:marTop w:val="0"/>
                          <w:marBottom w:val="0"/>
                          <w:divBdr>
                            <w:top w:val="none" w:sz="0" w:space="0" w:color="auto"/>
                            <w:left w:val="none" w:sz="0" w:space="0" w:color="auto"/>
                            <w:bottom w:val="none" w:sz="0" w:space="0" w:color="auto"/>
                            <w:right w:val="none" w:sz="0" w:space="0" w:color="auto"/>
                          </w:divBdr>
                          <w:divsChild>
                            <w:div w:id="1116020638">
                              <w:marLeft w:val="0"/>
                              <w:marRight w:val="0"/>
                              <w:marTop w:val="0"/>
                              <w:marBottom w:val="0"/>
                              <w:divBdr>
                                <w:top w:val="none" w:sz="0" w:space="0" w:color="auto"/>
                                <w:left w:val="none" w:sz="0" w:space="0" w:color="auto"/>
                                <w:bottom w:val="none" w:sz="0" w:space="0" w:color="auto"/>
                                <w:right w:val="none" w:sz="0" w:space="0" w:color="auto"/>
                              </w:divBdr>
                              <w:divsChild>
                                <w:div w:id="10846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87464">
      <w:bodyDiv w:val="1"/>
      <w:marLeft w:val="0"/>
      <w:marRight w:val="0"/>
      <w:marTop w:val="0"/>
      <w:marBottom w:val="0"/>
      <w:divBdr>
        <w:top w:val="none" w:sz="0" w:space="0" w:color="auto"/>
        <w:left w:val="none" w:sz="0" w:space="0" w:color="auto"/>
        <w:bottom w:val="none" w:sz="0" w:space="0" w:color="auto"/>
        <w:right w:val="none" w:sz="0" w:space="0" w:color="auto"/>
      </w:divBdr>
    </w:div>
    <w:div w:id="1516118629">
      <w:bodyDiv w:val="1"/>
      <w:marLeft w:val="0"/>
      <w:marRight w:val="0"/>
      <w:marTop w:val="0"/>
      <w:marBottom w:val="0"/>
      <w:divBdr>
        <w:top w:val="none" w:sz="0" w:space="0" w:color="auto"/>
        <w:left w:val="none" w:sz="0" w:space="0" w:color="auto"/>
        <w:bottom w:val="none" w:sz="0" w:space="0" w:color="auto"/>
        <w:right w:val="none" w:sz="0" w:space="0" w:color="auto"/>
      </w:divBdr>
    </w:div>
    <w:div w:id="1522161673">
      <w:bodyDiv w:val="1"/>
      <w:marLeft w:val="0"/>
      <w:marRight w:val="0"/>
      <w:marTop w:val="0"/>
      <w:marBottom w:val="0"/>
      <w:divBdr>
        <w:top w:val="none" w:sz="0" w:space="0" w:color="auto"/>
        <w:left w:val="none" w:sz="0" w:space="0" w:color="auto"/>
        <w:bottom w:val="none" w:sz="0" w:space="0" w:color="auto"/>
        <w:right w:val="none" w:sz="0" w:space="0" w:color="auto"/>
      </w:divBdr>
    </w:div>
    <w:div w:id="2145852928">
      <w:bodyDiv w:val="1"/>
      <w:marLeft w:val="0"/>
      <w:marRight w:val="0"/>
      <w:marTop w:val="0"/>
      <w:marBottom w:val="0"/>
      <w:divBdr>
        <w:top w:val="none" w:sz="0" w:space="0" w:color="auto"/>
        <w:left w:val="none" w:sz="0" w:space="0" w:color="auto"/>
        <w:bottom w:val="none" w:sz="0" w:space="0" w:color="auto"/>
        <w:right w:val="none" w:sz="0" w:space="0" w:color="auto"/>
      </w:divBdr>
      <w:divsChild>
        <w:div w:id="1965849935">
          <w:marLeft w:val="0"/>
          <w:marRight w:val="0"/>
          <w:marTop w:val="0"/>
          <w:marBottom w:val="0"/>
          <w:divBdr>
            <w:top w:val="none" w:sz="0" w:space="0" w:color="auto"/>
            <w:left w:val="none" w:sz="0" w:space="0" w:color="auto"/>
            <w:bottom w:val="none" w:sz="0" w:space="0" w:color="auto"/>
            <w:right w:val="none" w:sz="0" w:space="0" w:color="auto"/>
          </w:divBdr>
          <w:divsChild>
            <w:div w:id="901063609">
              <w:marLeft w:val="0"/>
              <w:marRight w:val="0"/>
              <w:marTop w:val="0"/>
              <w:marBottom w:val="0"/>
              <w:divBdr>
                <w:top w:val="none" w:sz="0" w:space="0" w:color="auto"/>
                <w:left w:val="none" w:sz="0" w:space="0" w:color="auto"/>
                <w:bottom w:val="none" w:sz="0" w:space="0" w:color="auto"/>
                <w:right w:val="none" w:sz="0" w:space="0" w:color="auto"/>
              </w:divBdr>
              <w:divsChild>
                <w:div w:id="474639506">
                  <w:marLeft w:val="0"/>
                  <w:marRight w:val="0"/>
                  <w:marTop w:val="0"/>
                  <w:marBottom w:val="0"/>
                  <w:divBdr>
                    <w:top w:val="none" w:sz="0" w:space="0" w:color="auto"/>
                    <w:left w:val="none" w:sz="0" w:space="0" w:color="auto"/>
                    <w:bottom w:val="none" w:sz="0" w:space="0" w:color="auto"/>
                    <w:right w:val="none" w:sz="0" w:space="0" w:color="auto"/>
                  </w:divBdr>
                  <w:divsChild>
                    <w:div w:id="1282880086">
                      <w:marLeft w:val="0"/>
                      <w:marRight w:val="0"/>
                      <w:marTop w:val="0"/>
                      <w:marBottom w:val="0"/>
                      <w:divBdr>
                        <w:top w:val="none" w:sz="0" w:space="0" w:color="auto"/>
                        <w:left w:val="none" w:sz="0" w:space="0" w:color="auto"/>
                        <w:bottom w:val="none" w:sz="0" w:space="0" w:color="auto"/>
                        <w:right w:val="none" w:sz="0" w:space="0" w:color="auto"/>
                      </w:divBdr>
                      <w:divsChild>
                        <w:div w:id="316804202">
                          <w:marLeft w:val="0"/>
                          <w:marRight w:val="0"/>
                          <w:marTop w:val="0"/>
                          <w:marBottom w:val="0"/>
                          <w:divBdr>
                            <w:top w:val="none" w:sz="0" w:space="0" w:color="auto"/>
                            <w:left w:val="none" w:sz="0" w:space="0" w:color="auto"/>
                            <w:bottom w:val="none" w:sz="0" w:space="0" w:color="auto"/>
                            <w:right w:val="none" w:sz="0" w:space="0" w:color="auto"/>
                          </w:divBdr>
                          <w:divsChild>
                            <w:div w:id="1925335242">
                              <w:marLeft w:val="0"/>
                              <w:marRight w:val="0"/>
                              <w:marTop w:val="0"/>
                              <w:marBottom w:val="0"/>
                              <w:divBdr>
                                <w:top w:val="none" w:sz="0" w:space="0" w:color="auto"/>
                                <w:left w:val="none" w:sz="0" w:space="0" w:color="auto"/>
                                <w:bottom w:val="none" w:sz="0" w:space="0" w:color="auto"/>
                                <w:right w:val="none" w:sz="0" w:space="0" w:color="auto"/>
                              </w:divBdr>
                              <w:divsChild>
                                <w:div w:id="21134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ecqa.gov.au/sites/default/files/2024-07/National%20Model%20Code%20Taking%20Images%20and%20Videos.pdf" TargetMode="Externa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narrewarren-is/Legislation/Forms/AllItems.aspx?RootFolder=%2fLegislation%2fReportable%20Conduct%20Scheme&amp;FolderCTID=&amp;View=%7bB72B4F86%2dA02C%2d4344%2dAD05%2d86EFC4431C1D%7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cyp.vic.gov.au/report-an-allegation/notify-about-a-reportable-allegation/" TargetMode="Externa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657EB7-4F8E-4D40-A336-EBB24A16D9A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EEC7DA50-E2C0-48FD-AD0D-DC803C1BEC03}">
      <dgm:prSet phldrT="[Text]" custT="1"/>
      <dgm:spPr/>
      <dgm:t>
        <a:bodyPr/>
        <a:lstStyle/>
        <a:p>
          <a:r>
            <a:rPr lang="en-AU" sz="1100"/>
            <a:t>If you have concerns about the safety and wellbeing of children and/or suspect child abuse, contact FDC Management immediately for support and advice.</a:t>
          </a:r>
        </a:p>
      </dgm:t>
    </dgm:pt>
    <dgm:pt modelId="{89C730AA-53D7-4F40-AE3C-DD53F9CC7556}" type="parTrans" cxnId="{0FDECECB-36C9-4417-A9E6-614E4E7DC324}">
      <dgm:prSet/>
      <dgm:spPr/>
      <dgm:t>
        <a:bodyPr/>
        <a:lstStyle/>
        <a:p>
          <a:endParaRPr lang="en-AU"/>
        </a:p>
      </dgm:t>
    </dgm:pt>
    <dgm:pt modelId="{B142525B-F177-4653-A433-6A89E5115754}" type="sibTrans" cxnId="{0FDECECB-36C9-4417-A9E6-614E4E7DC324}">
      <dgm:prSet/>
      <dgm:spPr/>
      <dgm:t>
        <a:bodyPr/>
        <a:lstStyle/>
        <a:p>
          <a:endParaRPr lang="en-AU"/>
        </a:p>
      </dgm:t>
    </dgm:pt>
    <dgm:pt modelId="{6AE60CB9-A34A-435A-B58F-4321D74D49A8}">
      <dgm:prSet phldrT="[Text]" custT="1"/>
      <dgm:spPr/>
      <dgm:t>
        <a:bodyPr/>
        <a:lstStyle/>
        <a:p>
          <a:r>
            <a:rPr lang="en-AU" sz="1100"/>
            <a:t>In liaison with FDC Coordination Unit determine:  </a:t>
          </a:r>
        </a:p>
        <a:p>
          <a:r>
            <a:rPr lang="en-AU" sz="1100"/>
            <a:t>a/ if the belief is reasonable and warrants a report </a:t>
          </a:r>
        </a:p>
        <a:p>
          <a:r>
            <a:rPr lang="en-AU" sz="1100"/>
            <a:t>b/who is best placed to make the report (ie you or FDC staff)  </a:t>
          </a:r>
          <a:r>
            <a:rPr lang="en-AU" sz="1100" i="1"/>
            <a:t>NOTE: If you are a mandatory reporter, the responsibility to report to DHHS child Protection is your individual responsibility</a:t>
          </a:r>
        </a:p>
        <a:p>
          <a:r>
            <a:rPr lang="en-AU" sz="1100"/>
            <a:t>c/ what information can be shared with parents/carers</a:t>
          </a:r>
        </a:p>
      </dgm:t>
    </dgm:pt>
    <dgm:pt modelId="{A2C4182E-EDE3-44BC-BB0E-D7DE178F601E}" type="parTrans" cxnId="{D5C6DAD3-BE88-4072-926B-7EBA25E08EFF}">
      <dgm:prSet/>
      <dgm:spPr/>
      <dgm:t>
        <a:bodyPr/>
        <a:lstStyle/>
        <a:p>
          <a:endParaRPr lang="en-AU"/>
        </a:p>
      </dgm:t>
    </dgm:pt>
    <dgm:pt modelId="{38CC75B8-2FB9-4B1B-9269-530C18AF8EA1}" type="sibTrans" cxnId="{D5C6DAD3-BE88-4072-926B-7EBA25E08EFF}">
      <dgm:prSet/>
      <dgm:spPr/>
      <dgm:t>
        <a:bodyPr/>
        <a:lstStyle/>
        <a:p>
          <a:endParaRPr lang="en-AU"/>
        </a:p>
      </dgm:t>
    </dgm:pt>
    <dgm:pt modelId="{A2143B27-6E36-41B5-BC20-8DC8D8FB0189}">
      <dgm:prSet phldrT="[Text]" custT="1"/>
      <dgm:spPr/>
      <dgm:t>
        <a:bodyPr/>
        <a:lstStyle/>
        <a:p>
          <a:r>
            <a:rPr lang="en-AU" sz="1100"/>
            <a:t>Document contact with FDC staff and/or relevant authority and record on child's file</a:t>
          </a:r>
        </a:p>
      </dgm:t>
    </dgm:pt>
    <dgm:pt modelId="{47B11DFC-3561-480E-B402-72F275A52B23}" type="parTrans" cxnId="{01BBDB5B-B882-4F79-A195-E5277AAC61BF}">
      <dgm:prSet/>
      <dgm:spPr/>
      <dgm:t>
        <a:bodyPr/>
        <a:lstStyle/>
        <a:p>
          <a:endParaRPr lang="en-AU"/>
        </a:p>
      </dgm:t>
    </dgm:pt>
    <dgm:pt modelId="{4749BA01-8F5B-4682-81B5-DB8B191A45BC}" type="sibTrans" cxnId="{01BBDB5B-B882-4F79-A195-E5277AAC61BF}">
      <dgm:prSet/>
      <dgm:spPr/>
      <dgm:t>
        <a:bodyPr/>
        <a:lstStyle/>
        <a:p>
          <a:endParaRPr lang="en-AU"/>
        </a:p>
      </dgm:t>
    </dgm:pt>
    <dgm:pt modelId="{2B1509B3-5C9D-4CF7-BE8F-1C126B3F027C}">
      <dgm:prSet phldrT="[Text]" custT="1"/>
      <dgm:spPr/>
      <dgm:t>
        <a:bodyPr/>
        <a:lstStyle/>
        <a:p>
          <a:pPr algn="ctr"/>
          <a:r>
            <a:rPr lang="en-AU" sz="1100"/>
            <a:t>Contact Relevant Authority and make report :</a:t>
          </a:r>
        </a:p>
        <a:p>
          <a:pPr algn="ctr"/>
          <a:r>
            <a:rPr lang="en-AU" sz="1100" b="1" i="1"/>
            <a:t>DFFH Child Protection South Division</a:t>
          </a:r>
          <a:r>
            <a:rPr lang="en-AU" sz="1100"/>
            <a:t>: 1300655795</a:t>
          </a:r>
        </a:p>
        <a:p>
          <a:pPr algn="ctr"/>
          <a:r>
            <a:rPr lang="en-AU" sz="1100" b="1" i="1"/>
            <a:t>DFFH Child Protection After Hours</a:t>
          </a:r>
          <a:r>
            <a:rPr lang="en-AU" sz="1100"/>
            <a:t>: 131278</a:t>
          </a:r>
        </a:p>
        <a:p>
          <a:pPr algn="ctr"/>
          <a:r>
            <a:rPr lang="en-AU" sz="1100" b="1" i="1"/>
            <a:t>Police</a:t>
          </a:r>
          <a:r>
            <a:rPr lang="en-AU" sz="1100" i="1"/>
            <a:t>:</a:t>
          </a:r>
          <a:r>
            <a:rPr lang="en-AU" sz="1100"/>
            <a:t> 000 </a:t>
          </a:r>
        </a:p>
        <a:p>
          <a:pPr algn="ctr"/>
          <a:r>
            <a:rPr lang="en-AU" sz="1100" b="1" i="1"/>
            <a:t>The Orange Door</a:t>
          </a:r>
          <a:r>
            <a:rPr lang="en-AU" sz="1100" i="1"/>
            <a:t>: </a:t>
          </a:r>
          <a:r>
            <a:rPr lang="en-AU" sz="1100"/>
            <a:t>The Orange Door | orangedoor.vic.gov.au </a:t>
          </a:r>
        </a:p>
      </dgm:t>
    </dgm:pt>
    <dgm:pt modelId="{70F9D23B-7B68-446C-996F-6177B39ED170}" type="parTrans" cxnId="{99A7CE6F-B12E-45E5-9DE3-6C662321F8E4}">
      <dgm:prSet/>
      <dgm:spPr/>
      <dgm:t>
        <a:bodyPr/>
        <a:lstStyle/>
        <a:p>
          <a:endParaRPr lang="en-AU"/>
        </a:p>
      </dgm:t>
    </dgm:pt>
    <dgm:pt modelId="{1612DE9D-2297-401C-B990-687E1AEA34F8}" type="sibTrans" cxnId="{99A7CE6F-B12E-45E5-9DE3-6C662321F8E4}">
      <dgm:prSet/>
      <dgm:spPr/>
      <dgm:t>
        <a:bodyPr/>
        <a:lstStyle/>
        <a:p>
          <a:endParaRPr lang="en-AU"/>
        </a:p>
      </dgm:t>
    </dgm:pt>
    <dgm:pt modelId="{B232D831-2E10-4E85-A9D5-F83AC8440748}">
      <dgm:prSet custT="1"/>
      <dgm:spPr/>
      <dgm:t>
        <a:bodyPr/>
        <a:lstStyle/>
        <a:p>
          <a:r>
            <a:rPr lang="en-AU" sz="1100"/>
            <a:t>Share information with parents/carers (as deemed appropriate) with support of FDC Management</a:t>
          </a:r>
        </a:p>
      </dgm:t>
    </dgm:pt>
    <dgm:pt modelId="{35FC67EC-6C1A-449E-B80E-40F40A413CDE}" type="parTrans" cxnId="{CA86E7FB-0608-4E9D-B8F2-2564B5CECA1B}">
      <dgm:prSet/>
      <dgm:spPr/>
      <dgm:t>
        <a:bodyPr/>
        <a:lstStyle/>
        <a:p>
          <a:endParaRPr lang="en-AU"/>
        </a:p>
      </dgm:t>
    </dgm:pt>
    <dgm:pt modelId="{108B282A-3C1F-42FF-BB89-D084C4CE0E03}" type="sibTrans" cxnId="{CA86E7FB-0608-4E9D-B8F2-2564B5CECA1B}">
      <dgm:prSet/>
      <dgm:spPr/>
      <dgm:t>
        <a:bodyPr/>
        <a:lstStyle/>
        <a:p>
          <a:endParaRPr lang="en-AU"/>
        </a:p>
      </dgm:t>
    </dgm:pt>
    <dgm:pt modelId="{46B3D4C4-4E30-4BFF-9B88-ACF80F8C1595}">
      <dgm:prSet custT="1"/>
      <dgm:spPr/>
      <dgm:t>
        <a:bodyPr/>
        <a:lstStyle/>
        <a:p>
          <a:r>
            <a:rPr lang="en-AU" sz="1200"/>
            <a:t>Where a report is made, FDC Managemet will complete a case note to be archived confidentially on the child's file.</a:t>
          </a:r>
        </a:p>
      </dgm:t>
    </dgm:pt>
    <dgm:pt modelId="{961342FB-4F3D-4FA7-9B28-1C133BBACAC4}" type="parTrans" cxnId="{455631D8-60AC-4D9A-BE4C-9BB4941B8228}">
      <dgm:prSet/>
      <dgm:spPr/>
      <dgm:t>
        <a:bodyPr/>
        <a:lstStyle/>
        <a:p>
          <a:endParaRPr lang="en-AU"/>
        </a:p>
      </dgm:t>
    </dgm:pt>
    <dgm:pt modelId="{E5BAFC7F-5D7A-4934-8C57-029E82702192}" type="sibTrans" cxnId="{455631D8-60AC-4D9A-BE4C-9BB4941B8228}">
      <dgm:prSet/>
      <dgm:spPr/>
      <dgm:t>
        <a:bodyPr/>
        <a:lstStyle/>
        <a:p>
          <a:endParaRPr lang="en-AU"/>
        </a:p>
      </dgm:t>
    </dgm:pt>
    <dgm:pt modelId="{76336319-795A-4091-A5EA-8E1731ED57AF}" type="pres">
      <dgm:prSet presAssocID="{C2657EB7-4F8E-4D40-A336-EBB24A16D9AB}" presName="linearFlow" presStyleCnt="0">
        <dgm:presLayoutVars>
          <dgm:resizeHandles val="exact"/>
        </dgm:presLayoutVars>
      </dgm:prSet>
      <dgm:spPr/>
    </dgm:pt>
    <dgm:pt modelId="{7FF08FEF-115E-4205-A7B3-06C0A6F8DCFE}" type="pres">
      <dgm:prSet presAssocID="{EEC7DA50-E2C0-48FD-AD0D-DC803C1BEC03}" presName="node" presStyleLbl="node1" presStyleIdx="0" presStyleCnt="6" custScaleX="983297" custScaleY="1102572" custLinFactX="-100000" custLinFactY="319242" custLinFactNeighborX="-105287" custLinFactNeighborY="400000">
        <dgm:presLayoutVars>
          <dgm:bulletEnabled val="1"/>
        </dgm:presLayoutVars>
      </dgm:prSet>
      <dgm:spPr/>
    </dgm:pt>
    <dgm:pt modelId="{EEF53733-76D9-48B9-AFB6-2DC8948F0A59}" type="pres">
      <dgm:prSet presAssocID="{B142525B-F177-4653-A433-6A89E5115754}" presName="sibTrans" presStyleLbl="sibTrans2D1" presStyleIdx="0" presStyleCnt="5" custAng="8677734" custFlipVert="1" custFlipHor="0" custScaleX="29343" custScaleY="1279175" custLinFactX="-3569" custLinFactY="-200000" custLinFactNeighborX="-100000" custLinFactNeighborY="-208119"/>
      <dgm:spPr>
        <a:prstGeom prst="downArrow">
          <a:avLst/>
        </a:prstGeom>
      </dgm:spPr>
    </dgm:pt>
    <dgm:pt modelId="{87D01876-DF33-488E-BFD2-E6F291BE6051}" type="pres">
      <dgm:prSet presAssocID="{B142525B-F177-4653-A433-6A89E5115754}" presName="connectorText" presStyleLbl="sibTrans2D1" presStyleIdx="0" presStyleCnt="5"/>
      <dgm:spPr/>
    </dgm:pt>
    <dgm:pt modelId="{CB5257E7-56B7-4B20-AE2D-74B7006E2036}" type="pres">
      <dgm:prSet presAssocID="{B232D831-2E10-4E85-A9D5-F83AC8440748}" presName="node" presStyleLbl="node1" presStyleIdx="1" presStyleCnt="6" custFlipHor="1" custScaleX="330828" custScaleY="1349954" custLinFactX="226683" custLinFactY="1012785" custLinFactNeighborX="300000" custLinFactNeighborY="1100000">
        <dgm:presLayoutVars>
          <dgm:bulletEnabled val="1"/>
        </dgm:presLayoutVars>
      </dgm:prSet>
      <dgm:spPr/>
    </dgm:pt>
    <dgm:pt modelId="{CDE9CAE2-CD02-4F8D-A1CE-A6EB28612D9E}" type="pres">
      <dgm:prSet presAssocID="{108B282A-3C1F-42FF-BB89-D084C4CE0E03}" presName="sibTrans" presStyleLbl="sibTrans2D1" presStyleIdx="1" presStyleCnt="5" custAng="10870290" custFlipVert="1" custFlipHor="0" custScaleX="90663" custScaleY="432264" custLinFactNeighborX="-2129" custLinFactNeighborY="1119"/>
      <dgm:spPr>
        <a:prstGeom prst="chevron">
          <a:avLst/>
        </a:prstGeom>
      </dgm:spPr>
    </dgm:pt>
    <dgm:pt modelId="{E1A17A48-477D-46FC-86FC-B5811E07F0D1}" type="pres">
      <dgm:prSet presAssocID="{108B282A-3C1F-42FF-BB89-D084C4CE0E03}" presName="connectorText" presStyleLbl="sibTrans2D1" presStyleIdx="1" presStyleCnt="5"/>
      <dgm:spPr/>
    </dgm:pt>
    <dgm:pt modelId="{F68501AD-258F-4F5E-BF10-F39742168653}" type="pres">
      <dgm:prSet presAssocID="{6AE60CB9-A34A-435A-B58F-4321D74D49A8}" presName="node" presStyleLbl="node1" presStyleIdx="2" presStyleCnt="6" custAng="0" custScaleX="1032977" custScaleY="1657861" custLinFactX="-100000" custLinFactY="-408283" custLinFactNeighborX="-121716" custLinFactNeighborY="-500000">
        <dgm:presLayoutVars>
          <dgm:bulletEnabled val="1"/>
        </dgm:presLayoutVars>
      </dgm:prSet>
      <dgm:spPr/>
    </dgm:pt>
    <dgm:pt modelId="{CF8EAEC4-6EB4-401B-B298-A78AE563326F}" type="pres">
      <dgm:prSet presAssocID="{38CC75B8-2FB9-4B1B-9269-530C18AF8EA1}" presName="sibTrans" presStyleLbl="sibTrans2D1" presStyleIdx="2" presStyleCnt="5" custAng="117423" custScaleX="116366" custScaleY="892344" custLinFactNeighborX="11596" custLinFactNeighborY="38069"/>
      <dgm:spPr/>
    </dgm:pt>
    <dgm:pt modelId="{4CC1CB6E-5BF2-4289-8022-4889489E6335}" type="pres">
      <dgm:prSet presAssocID="{38CC75B8-2FB9-4B1B-9269-530C18AF8EA1}" presName="connectorText" presStyleLbl="sibTrans2D1" presStyleIdx="2" presStyleCnt="5"/>
      <dgm:spPr/>
    </dgm:pt>
    <dgm:pt modelId="{CE3661C0-2DE0-46AF-AC9F-7FA432A94F46}" type="pres">
      <dgm:prSet presAssocID="{2B1509B3-5C9D-4CF7-BE8F-1C126B3F027C}" presName="node" presStyleLbl="node1" presStyleIdx="3" presStyleCnt="6" custAng="0" custScaleX="993973" custScaleY="1632935" custLinFactX="-71945" custLinFactY="312473" custLinFactNeighborX="-100000" custLinFactNeighborY="400000">
        <dgm:presLayoutVars>
          <dgm:bulletEnabled val="1"/>
        </dgm:presLayoutVars>
      </dgm:prSet>
      <dgm:spPr/>
    </dgm:pt>
    <dgm:pt modelId="{038F44A8-91F4-406D-82DF-118BA2920348}" type="pres">
      <dgm:prSet presAssocID="{1612DE9D-2297-401C-B990-687E1AEA34F8}" presName="sibTrans" presStyleLbl="sibTrans2D1" presStyleIdx="3" presStyleCnt="5" custAng="5289618" custFlipVert="1" custScaleX="69646" custScaleY="1691249" custLinFactNeighborX="-1245" custLinFactNeighborY="45006"/>
      <dgm:spPr>
        <a:prstGeom prst="downArrow">
          <a:avLst/>
        </a:prstGeom>
      </dgm:spPr>
    </dgm:pt>
    <dgm:pt modelId="{0F4EFAA0-46B4-47B8-84A1-56FD3F65193F}" type="pres">
      <dgm:prSet presAssocID="{1612DE9D-2297-401C-B990-687E1AEA34F8}" presName="connectorText" presStyleLbl="sibTrans2D1" presStyleIdx="3" presStyleCnt="5"/>
      <dgm:spPr/>
    </dgm:pt>
    <dgm:pt modelId="{97A69329-6B40-4E2F-A38A-51B80AD9F728}" type="pres">
      <dgm:prSet presAssocID="{A2143B27-6E36-41B5-BC20-8DC8D8FB0189}" presName="node" presStyleLbl="node1" presStyleIdx="4" presStyleCnt="6" custScaleX="786401" custScaleY="900697" custLinFactX="-89187" custLinFactY="1046844" custLinFactNeighborX="-100000" custLinFactNeighborY="1100000">
        <dgm:presLayoutVars>
          <dgm:bulletEnabled val="1"/>
        </dgm:presLayoutVars>
      </dgm:prSet>
      <dgm:spPr/>
    </dgm:pt>
    <dgm:pt modelId="{24E1AFFA-368E-44A6-A8F5-888DAF59CAE7}" type="pres">
      <dgm:prSet presAssocID="{4749BA01-8F5B-4682-81B5-DB8B191A45BC}" presName="sibTrans" presStyleLbl="sibTrans2D1" presStyleIdx="4" presStyleCnt="5" custAng="2273047" custFlipVert="0" custFlipHor="0" custScaleX="9397" custScaleY="500546" custLinFactY="-1400000" custLinFactNeighborX="47372" custLinFactNeighborY="-1480731"/>
      <dgm:spPr>
        <a:prstGeom prst="chevron">
          <a:avLst/>
        </a:prstGeom>
      </dgm:spPr>
    </dgm:pt>
    <dgm:pt modelId="{D744AB8A-82F9-41D8-AAC7-4FBCDE03E5CF}" type="pres">
      <dgm:prSet presAssocID="{4749BA01-8F5B-4682-81B5-DB8B191A45BC}" presName="connectorText" presStyleLbl="sibTrans2D1" presStyleIdx="4" presStyleCnt="5"/>
      <dgm:spPr/>
    </dgm:pt>
    <dgm:pt modelId="{FF37E071-809A-474E-8ACE-7926CDD3DE85}" type="pres">
      <dgm:prSet presAssocID="{46B3D4C4-4E30-4BFF-9B88-ACF80F8C1595}" presName="node" presStyleLbl="node1" presStyleIdx="5" presStyleCnt="6" custScaleX="326881" custScaleY="1431530" custLinFactX="229740" custLinFactY="-2000000" custLinFactNeighborX="300000" custLinFactNeighborY="-2096458">
        <dgm:presLayoutVars>
          <dgm:bulletEnabled val="1"/>
        </dgm:presLayoutVars>
      </dgm:prSet>
      <dgm:spPr/>
    </dgm:pt>
  </dgm:ptLst>
  <dgm:cxnLst>
    <dgm:cxn modelId="{A6C24E03-3DD6-44C2-B179-6B24EC611F85}" type="presOf" srcId="{38CC75B8-2FB9-4B1B-9269-530C18AF8EA1}" destId="{4CC1CB6E-5BF2-4289-8022-4889489E6335}" srcOrd="1" destOrd="0" presId="urn:microsoft.com/office/officeart/2005/8/layout/process2"/>
    <dgm:cxn modelId="{A91F0917-1BEA-4DCB-A99B-0824D6C460FA}" type="presOf" srcId="{108B282A-3C1F-42FF-BB89-D084C4CE0E03}" destId="{E1A17A48-477D-46FC-86FC-B5811E07F0D1}" srcOrd="1" destOrd="0" presId="urn:microsoft.com/office/officeart/2005/8/layout/process2"/>
    <dgm:cxn modelId="{9E3A1918-588A-4C70-9D0C-718B474783D4}" type="presOf" srcId="{B142525B-F177-4653-A433-6A89E5115754}" destId="{EEF53733-76D9-48B9-AFB6-2DC8948F0A59}" srcOrd="0" destOrd="0" presId="urn:microsoft.com/office/officeart/2005/8/layout/process2"/>
    <dgm:cxn modelId="{4096E226-57A7-4629-BD95-B12C577BED80}" type="presOf" srcId="{4749BA01-8F5B-4682-81B5-DB8B191A45BC}" destId="{D744AB8A-82F9-41D8-AAC7-4FBCDE03E5CF}" srcOrd="1" destOrd="0" presId="urn:microsoft.com/office/officeart/2005/8/layout/process2"/>
    <dgm:cxn modelId="{84A23F34-42DF-4BE6-B19B-8282D0462527}" type="presOf" srcId="{38CC75B8-2FB9-4B1B-9269-530C18AF8EA1}" destId="{CF8EAEC4-6EB4-401B-B298-A78AE563326F}" srcOrd="0" destOrd="0" presId="urn:microsoft.com/office/officeart/2005/8/layout/process2"/>
    <dgm:cxn modelId="{01BBDB5B-B882-4F79-A195-E5277AAC61BF}" srcId="{C2657EB7-4F8E-4D40-A336-EBB24A16D9AB}" destId="{A2143B27-6E36-41B5-BC20-8DC8D8FB0189}" srcOrd="4" destOrd="0" parTransId="{47B11DFC-3561-480E-B402-72F275A52B23}" sibTransId="{4749BA01-8F5B-4682-81B5-DB8B191A45BC}"/>
    <dgm:cxn modelId="{CD72D44C-2C93-4F11-832E-E3C23C643803}" type="presOf" srcId="{1612DE9D-2297-401C-B990-687E1AEA34F8}" destId="{038F44A8-91F4-406D-82DF-118BA2920348}" srcOrd="0" destOrd="0" presId="urn:microsoft.com/office/officeart/2005/8/layout/process2"/>
    <dgm:cxn modelId="{99A7CE6F-B12E-45E5-9DE3-6C662321F8E4}" srcId="{C2657EB7-4F8E-4D40-A336-EBB24A16D9AB}" destId="{2B1509B3-5C9D-4CF7-BE8F-1C126B3F027C}" srcOrd="3" destOrd="0" parTransId="{70F9D23B-7B68-446C-996F-6177B39ED170}" sibTransId="{1612DE9D-2297-401C-B990-687E1AEA34F8}"/>
    <dgm:cxn modelId="{C291C257-BA6F-45B7-97D7-459D43D8607C}" type="presOf" srcId="{A2143B27-6E36-41B5-BC20-8DC8D8FB0189}" destId="{97A69329-6B40-4E2F-A38A-51B80AD9F728}" srcOrd="0" destOrd="0" presId="urn:microsoft.com/office/officeart/2005/8/layout/process2"/>
    <dgm:cxn modelId="{A9B2635A-F174-4246-A953-CFF0B883EBE5}" type="presOf" srcId="{B232D831-2E10-4E85-A9D5-F83AC8440748}" destId="{CB5257E7-56B7-4B20-AE2D-74B7006E2036}" srcOrd="0" destOrd="0" presId="urn:microsoft.com/office/officeart/2005/8/layout/process2"/>
    <dgm:cxn modelId="{952F2C7B-A538-4DFA-8DB6-000524BFA2D1}" type="presOf" srcId="{46B3D4C4-4E30-4BFF-9B88-ACF80F8C1595}" destId="{FF37E071-809A-474E-8ACE-7926CDD3DE85}" srcOrd="0" destOrd="0" presId="urn:microsoft.com/office/officeart/2005/8/layout/process2"/>
    <dgm:cxn modelId="{09600595-12DF-4C73-9B6B-DBC8DA97F6F5}" type="presOf" srcId="{4749BA01-8F5B-4682-81B5-DB8B191A45BC}" destId="{24E1AFFA-368E-44A6-A8F5-888DAF59CAE7}" srcOrd="0" destOrd="0" presId="urn:microsoft.com/office/officeart/2005/8/layout/process2"/>
    <dgm:cxn modelId="{D948909F-2981-481E-AE2C-26DA249D77FF}" type="presOf" srcId="{C2657EB7-4F8E-4D40-A336-EBB24A16D9AB}" destId="{76336319-795A-4091-A5EA-8E1731ED57AF}" srcOrd="0" destOrd="0" presId="urn:microsoft.com/office/officeart/2005/8/layout/process2"/>
    <dgm:cxn modelId="{E904CAB7-91D9-40AE-80CD-6FCFDAAE977E}" type="presOf" srcId="{B142525B-F177-4653-A433-6A89E5115754}" destId="{87D01876-DF33-488E-BFD2-E6F291BE6051}" srcOrd="1" destOrd="0" presId="urn:microsoft.com/office/officeart/2005/8/layout/process2"/>
    <dgm:cxn modelId="{3DD564C7-F56D-469A-A410-7E405B23B459}" type="presOf" srcId="{2B1509B3-5C9D-4CF7-BE8F-1C126B3F027C}" destId="{CE3661C0-2DE0-46AF-AC9F-7FA432A94F46}" srcOrd="0" destOrd="0" presId="urn:microsoft.com/office/officeart/2005/8/layout/process2"/>
    <dgm:cxn modelId="{0FDECECB-36C9-4417-A9E6-614E4E7DC324}" srcId="{C2657EB7-4F8E-4D40-A336-EBB24A16D9AB}" destId="{EEC7DA50-E2C0-48FD-AD0D-DC803C1BEC03}" srcOrd="0" destOrd="0" parTransId="{89C730AA-53D7-4F40-AE3C-DD53F9CC7556}" sibTransId="{B142525B-F177-4653-A433-6A89E5115754}"/>
    <dgm:cxn modelId="{D5C6DAD3-BE88-4072-926B-7EBA25E08EFF}" srcId="{C2657EB7-4F8E-4D40-A336-EBB24A16D9AB}" destId="{6AE60CB9-A34A-435A-B58F-4321D74D49A8}" srcOrd="2" destOrd="0" parTransId="{A2C4182E-EDE3-44BC-BB0E-D7DE178F601E}" sibTransId="{38CC75B8-2FB9-4B1B-9269-530C18AF8EA1}"/>
    <dgm:cxn modelId="{455631D8-60AC-4D9A-BE4C-9BB4941B8228}" srcId="{C2657EB7-4F8E-4D40-A336-EBB24A16D9AB}" destId="{46B3D4C4-4E30-4BFF-9B88-ACF80F8C1595}" srcOrd="5" destOrd="0" parTransId="{961342FB-4F3D-4FA7-9B28-1C133BBACAC4}" sibTransId="{E5BAFC7F-5D7A-4934-8C57-029E82702192}"/>
    <dgm:cxn modelId="{2EEE36DB-A31D-4680-B36E-6DB31E65EC3A}" type="presOf" srcId="{EEC7DA50-E2C0-48FD-AD0D-DC803C1BEC03}" destId="{7FF08FEF-115E-4205-A7B3-06C0A6F8DCFE}" srcOrd="0" destOrd="0" presId="urn:microsoft.com/office/officeart/2005/8/layout/process2"/>
    <dgm:cxn modelId="{29517BE2-4462-4415-AA27-6DE96A051B53}" type="presOf" srcId="{1612DE9D-2297-401C-B990-687E1AEA34F8}" destId="{0F4EFAA0-46B4-47B8-84A1-56FD3F65193F}" srcOrd="1" destOrd="0" presId="urn:microsoft.com/office/officeart/2005/8/layout/process2"/>
    <dgm:cxn modelId="{D73BB3EE-699D-4A47-B573-CBA0BA2593FB}" type="presOf" srcId="{6AE60CB9-A34A-435A-B58F-4321D74D49A8}" destId="{F68501AD-258F-4F5E-BF10-F39742168653}" srcOrd="0" destOrd="0" presId="urn:microsoft.com/office/officeart/2005/8/layout/process2"/>
    <dgm:cxn modelId="{CBBAF1F0-517F-468D-BA32-AFAD07219471}" type="presOf" srcId="{108B282A-3C1F-42FF-BB89-D084C4CE0E03}" destId="{CDE9CAE2-CD02-4F8D-A1CE-A6EB28612D9E}" srcOrd="0" destOrd="0" presId="urn:microsoft.com/office/officeart/2005/8/layout/process2"/>
    <dgm:cxn modelId="{CA86E7FB-0608-4E9D-B8F2-2564B5CECA1B}" srcId="{C2657EB7-4F8E-4D40-A336-EBB24A16D9AB}" destId="{B232D831-2E10-4E85-A9D5-F83AC8440748}" srcOrd="1" destOrd="0" parTransId="{35FC67EC-6C1A-449E-B80E-40F40A413CDE}" sibTransId="{108B282A-3C1F-42FF-BB89-D084C4CE0E03}"/>
    <dgm:cxn modelId="{F5CFDA67-D3B8-4D63-B296-FEF0473DCEE7}" type="presParOf" srcId="{76336319-795A-4091-A5EA-8E1731ED57AF}" destId="{7FF08FEF-115E-4205-A7B3-06C0A6F8DCFE}" srcOrd="0" destOrd="0" presId="urn:microsoft.com/office/officeart/2005/8/layout/process2"/>
    <dgm:cxn modelId="{F25B4E18-B867-4E7C-8F44-A6419D602959}" type="presParOf" srcId="{76336319-795A-4091-A5EA-8E1731ED57AF}" destId="{EEF53733-76D9-48B9-AFB6-2DC8948F0A59}" srcOrd="1" destOrd="0" presId="urn:microsoft.com/office/officeart/2005/8/layout/process2"/>
    <dgm:cxn modelId="{2F5EE444-9488-4CF0-A1FF-6DA689F0049B}" type="presParOf" srcId="{EEF53733-76D9-48B9-AFB6-2DC8948F0A59}" destId="{87D01876-DF33-488E-BFD2-E6F291BE6051}" srcOrd="0" destOrd="0" presId="urn:microsoft.com/office/officeart/2005/8/layout/process2"/>
    <dgm:cxn modelId="{F21B99FA-8CB2-46E1-B170-E5733924CB3D}" type="presParOf" srcId="{76336319-795A-4091-A5EA-8E1731ED57AF}" destId="{CB5257E7-56B7-4B20-AE2D-74B7006E2036}" srcOrd="2" destOrd="0" presId="urn:microsoft.com/office/officeart/2005/8/layout/process2"/>
    <dgm:cxn modelId="{ED29FA3C-3801-414C-B169-3D39BB3175BC}" type="presParOf" srcId="{76336319-795A-4091-A5EA-8E1731ED57AF}" destId="{CDE9CAE2-CD02-4F8D-A1CE-A6EB28612D9E}" srcOrd="3" destOrd="0" presId="urn:microsoft.com/office/officeart/2005/8/layout/process2"/>
    <dgm:cxn modelId="{25F9CBB9-932A-4CBD-9F79-675C9C0B5A39}" type="presParOf" srcId="{CDE9CAE2-CD02-4F8D-A1CE-A6EB28612D9E}" destId="{E1A17A48-477D-46FC-86FC-B5811E07F0D1}" srcOrd="0" destOrd="0" presId="urn:microsoft.com/office/officeart/2005/8/layout/process2"/>
    <dgm:cxn modelId="{3D30E037-35A8-445D-8194-320D0E3792F0}" type="presParOf" srcId="{76336319-795A-4091-A5EA-8E1731ED57AF}" destId="{F68501AD-258F-4F5E-BF10-F39742168653}" srcOrd="4" destOrd="0" presId="urn:microsoft.com/office/officeart/2005/8/layout/process2"/>
    <dgm:cxn modelId="{74AB6957-6F62-4729-937E-6AB48B2312E0}" type="presParOf" srcId="{76336319-795A-4091-A5EA-8E1731ED57AF}" destId="{CF8EAEC4-6EB4-401B-B298-A78AE563326F}" srcOrd="5" destOrd="0" presId="urn:microsoft.com/office/officeart/2005/8/layout/process2"/>
    <dgm:cxn modelId="{39AEECB7-7943-4034-89C6-6844B8B03AC9}" type="presParOf" srcId="{CF8EAEC4-6EB4-401B-B298-A78AE563326F}" destId="{4CC1CB6E-5BF2-4289-8022-4889489E6335}" srcOrd="0" destOrd="0" presId="urn:microsoft.com/office/officeart/2005/8/layout/process2"/>
    <dgm:cxn modelId="{0B0C23C9-34BC-41C9-BC52-E51FC19270E7}" type="presParOf" srcId="{76336319-795A-4091-A5EA-8E1731ED57AF}" destId="{CE3661C0-2DE0-46AF-AC9F-7FA432A94F46}" srcOrd="6" destOrd="0" presId="urn:microsoft.com/office/officeart/2005/8/layout/process2"/>
    <dgm:cxn modelId="{8243C07D-18B5-4B43-A9C7-4FC562F0083A}" type="presParOf" srcId="{76336319-795A-4091-A5EA-8E1731ED57AF}" destId="{038F44A8-91F4-406D-82DF-118BA2920348}" srcOrd="7" destOrd="0" presId="urn:microsoft.com/office/officeart/2005/8/layout/process2"/>
    <dgm:cxn modelId="{9D962E08-8795-4A90-8AF7-A355295A65C9}" type="presParOf" srcId="{038F44A8-91F4-406D-82DF-118BA2920348}" destId="{0F4EFAA0-46B4-47B8-84A1-56FD3F65193F}" srcOrd="0" destOrd="0" presId="urn:microsoft.com/office/officeart/2005/8/layout/process2"/>
    <dgm:cxn modelId="{936ABC36-91D3-41EA-837C-70DA7E5F1E45}" type="presParOf" srcId="{76336319-795A-4091-A5EA-8E1731ED57AF}" destId="{97A69329-6B40-4E2F-A38A-51B80AD9F728}" srcOrd="8" destOrd="0" presId="urn:microsoft.com/office/officeart/2005/8/layout/process2"/>
    <dgm:cxn modelId="{4D326539-F4E8-4AE5-B18B-1C1566FF265F}" type="presParOf" srcId="{76336319-795A-4091-A5EA-8E1731ED57AF}" destId="{24E1AFFA-368E-44A6-A8F5-888DAF59CAE7}" srcOrd="9" destOrd="0" presId="urn:microsoft.com/office/officeart/2005/8/layout/process2"/>
    <dgm:cxn modelId="{F31E8E8A-AA5F-4539-B227-5A52C852324D}" type="presParOf" srcId="{24E1AFFA-368E-44A6-A8F5-888DAF59CAE7}" destId="{D744AB8A-82F9-41D8-AAC7-4FBCDE03E5CF}" srcOrd="0" destOrd="0" presId="urn:microsoft.com/office/officeart/2005/8/layout/process2"/>
    <dgm:cxn modelId="{ABF56C13-C0AB-4732-9116-03AF77DAB002}" type="presParOf" srcId="{76336319-795A-4091-A5EA-8E1731ED57AF}" destId="{FF37E071-809A-474E-8ACE-7926CDD3DE85}" srcOrd="10"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08FEF-115E-4205-A7B3-06C0A6F8DCFE}">
      <dsp:nvSpPr>
        <dsp:cNvPr id="0" name=""/>
        <dsp:cNvSpPr/>
      </dsp:nvSpPr>
      <dsp:spPr>
        <a:xfrm>
          <a:off x="39194" y="313407"/>
          <a:ext cx="3627350" cy="1016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 you have concerns about the safety and wellbeing of children and/or suspect child abuse, contact FDC Management immediately for support and advice.</a:t>
          </a:r>
        </a:p>
      </dsp:txBody>
      <dsp:txXfrm>
        <a:off x="68976" y="343189"/>
        <a:ext cx="3567786" cy="957274"/>
      </dsp:txXfrm>
    </dsp:sp>
    <dsp:sp modelId="{EEF53733-76D9-48B9-AFB6-2DC8948F0A59}">
      <dsp:nvSpPr>
        <dsp:cNvPr id="0" name=""/>
        <dsp:cNvSpPr/>
      </dsp:nvSpPr>
      <dsp:spPr>
        <a:xfrm rot="10797742" flipV="1">
          <a:off x="1759589" y="1384113"/>
          <a:ext cx="371222" cy="530868"/>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AU" sz="2200" kern="1200"/>
        </a:p>
      </dsp:txBody>
      <dsp:txXfrm rot="10800000">
        <a:off x="1870956" y="1490250"/>
        <a:ext cx="259855" cy="318520"/>
      </dsp:txXfrm>
    </dsp:sp>
    <dsp:sp modelId="{CB5257E7-56B7-4B20-AE2D-74B7006E2036}">
      <dsp:nvSpPr>
        <dsp:cNvPr id="0" name=""/>
        <dsp:cNvSpPr/>
      </dsp:nvSpPr>
      <dsp:spPr>
        <a:xfrm flipH="1">
          <a:off x="3942877" y="2118896"/>
          <a:ext cx="1220413" cy="1244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Share information with parents/carers (as deemed appropriate) with support of FDC Management</a:t>
          </a:r>
        </a:p>
      </dsp:txBody>
      <dsp:txXfrm>
        <a:off x="3978622" y="2154641"/>
        <a:ext cx="1148923" cy="1173494"/>
      </dsp:txXfrm>
    </dsp:sp>
    <dsp:sp modelId="{CDE9CAE2-CD02-4F8D-A1CE-A6EB28612D9E}">
      <dsp:nvSpPr>
        <dsp:cNvPr id="0" name=""/>
        <dsp:cNvSpPr/>
      </dsp:nvSpPr>
      <dsp:spPr>
        <a:xfrm rot="21502873" flipV="1">
          <a:off x="3829668" y="2646875"/>
          <a:ext cx="89934" cy="179393"/>
        </a:xfrm>
        <a:prstGeom prst="chevron">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10800000">
        <a:off x="3829673" y="2683135"/>
        <a:ext cx="62954" cy="107635"/>
      </dsp:txXfrm>
    </dsp:sp>
    <dsp:sp modelId="{F68501AD-258F-4F5E-BF10-F39742168653}">
      <dsp:nvSpPr>
        <dsp:cNvPr id="0" name=""/>
        <dsp:cNvSpPr/>
      </dsp:nvSpPr>
      <dsp:spPr>
        <a:xfrm>
          <a:off x="0" y="1956242"/>
          <a:ext cx="3810618" cy="1528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 liaison with FDC Coordination Unit determine:  </a:t>
          </a:r>
        </a:p>
        <a:p>
          <a:pPr marL="0" lvl="0" indent="0" algn="ctr" defTabSz="488950">
            <a:lnSpc>
              <a:spcPct val="90000"/>
            </a:lnSpc>
            <a:spcBef>
              <a:spcPct val="0"/>
            </a:spcBef>
            <a:spcAft>
              <a:spcPct val="35000"/>
            </a:spcAft>
            <a:buNone/>
          </a:pPr>
          <a:r>
            <a:rPr lang="en-AU" sz="1100" kern="1200"/>
            <a:t>a/ if the belief is reasonable and warrants a report </a:t>
          </a:r>
        </a:p>
        <a:p>
          <a:pPr marL="0" lvl="0" indent="0" algn="ctr" defTabSz="488950">
            <a:lnSpc>
              <a:spcPct val="90000"/>
            </a:lnSpc>
            <a:spcBef>
              <a:spcPct val="0"/>
            </a:spcBef>
            <a:spcAft>
              <a:spcPct val="35000"/>
            </a:spcAft>
            <a:buNone/>
          </a:pPr>
          <a:r>
            <a:rPr lang="en-AU" sz="1100" kern="1200"/>
            <a:t>b/who is best placed to make the report (ie you or FDC staff)  </a:t>
          </a:r>
          <a:r>
            <a:rPr lang="en-AU" sz="1100" i="1" kern="1200"/>
            <a:t>NOTE: If you are a mandatory reporter, the responsibility to report to DHHS child Protection is your individual responsibility</a:t>
          </a:r>
        </a:p>
        <a:p>
          <a:pPr marL="0" lvl="0" indent="0" algn="ctr" defTabSz="488950">
            <a:lnSpc>
              <a:spcPct val="90000"/>
            </a:lnSpc>
            <a:spcBef>
              <a:spcPct val="0"/>
            </a:spcBef>
            <a:spcAft>
              <a:spcPct val="35000"/>
            </a:spcAft>
            <a:buNone/>
          </a:pPr>
          <a:r>
            <a:rPr lang="en-AU" sz="1100" kern="1200"/>
            <a:t>c/ what information can be shared with parents/carers</a:t>
          </a:r>
        </a:p>
      </dsp:txBody>
      <dsp:txXfrm>
        <a:off x="44781" y="2001023"/>
        <a:ext cx="3721056" cy="1439386"/>
      </dsp:txXfrm>
    </dsp:sp>
    <dsp:sp modelId="{CF8EAEC4-6EB4-401B-B298-A78AE563326F}">
      <dsp:nvSpPr>
        <dsp:cNvPr id="0" name=""/>
        <dsp:cNvSpPr/>
      </dsp:nvSpPr>
      <dsp:spPr>
        <a:xfrm rot="5410367">
          <a:off x="1679439" y="3689609"/>
          <a:ext cx="652752" cy="3703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89100">
            <a:lnSpc>
              <a:spcPct val="90000"/>
            </a:lnSpc>
            <a:spcBef>
              <a:spcPct val="0"/>
            </a:spcBef>
            <a:spcAft>
              <a:spcPct val="35000"/>
            </a:spcAft>
            <a:buNone/>
          </a:pPr>
          <a:endParaRPr lang="en-AU" sz="3800" kern="1200"/>
        </a:p>
      </dsp:txBody>
      <dsp:txXfrm rot="-5400000">
        <a:off x="1894883" y="3548399"/>
        <a:ext cx="222198" cy="541653"/>
      </dsp:txXfrm>
    </dsp:sp>
    <dsp:sp modelId="{CE3661C0-2DE0-46AF-AC9F-7FA432A94F46}">
      <dsp:nvSpPr>
        <dsp:cNvPr id="0" name=""/>
        <dsp:cNvSpPr/>
      </dsp:nvSpPr>
      <dsp:spPr>
        <a:xfrm>
          <a:off x="142500" y="4232759"/>
          <a:ext cx="3666734" cy="1505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Contact Relevant Authority and make report :</a:t>
          </a:r>
        </a:p>
        <a:p>
          <a:pPr marL="0" lvl="0" indent="0" algn="ctr" defTabSz="488950">
            <a:lnSpc>
              <a:spcPct val="90000"/>
            </a:lnSpc>
            <a:spcBef>
              <a:spcPct val="0"/>
            </a:spcBef>
            <a:spcAft>
              <a:spcPct val="35000"/>
            </a:spcAft>
            <a:buNone/>
          </a:pPr>
          <a:r>
            <a:rPr lang="en-AU" sz="1100" b="1" i="1" kern="1200"/>
            <a:t>DFFH Child Protection South Division</a:t>
          </a:r>
          <a:r>
            <a:rPr lang="en-AU" sz="1100" kern="1200"/>
            <a:t>: 1300655795</a:t>
          </a:r>
        </a:p>
        <a:p>
          <a:pPr marL="0" lvl="0" indent="0" algn="ctr" defTabSz="488950">
            <a:lnSpc>
              <a:spcPct val="90000"/>
            </a:lnSpc>
            <a:spcBef>
              <a:spcPct val="0"/>
            </a:spcBef>
            <a:spcAft>
              <a:spcPct val="35000"/>
            </a:spcAft>
            <a:buNone/>
          </a:pPr>
          <a:r>
            <a:rPr lang="en-AU" sz="1100" b="1" i="1" kern="1200"/>
            <a:t>DFFH Child Protection After Hours</a:t>
          </a:r>
          <a:r>
            <a:rPr lang="en-AU" sz="1100" kern="1200"/>
            <a:t>: 131278</a:t>
          </a:r>
        </a:p>
        <a:p>
          <a:pPr marL="0" lvl="0" indent="0" algn="ctr" defTabSz="488950">
            <a:lnSpc>
              <a:spcPct val="90000"/>
            </a:lnSpc>
            <a:spcBef>
              <a:spcPct val="0"/>
            </a:spcBef>
            <a:spcAft>
              <a:spcPct val="35000"/>
            </a:spcAft>
            <a:buNone/>
          </a:pPr>
          <a:r>
            <a:rPr lang="en-AU" sz="1100" b="1" i="1" kern="1200"/>
            <a:t>Police</a:t>
          </a:r>
          <a:r>
            <a:rPr lang="en-AU" sz="1100" i="1" kern="1200"/>
            <a:t>:</a:t>
          </a:r>
          <a:r>
            <a:rPr lang="en-AU" sz="1100" kern="1200"/>
            <a:t> 000 </a:t>
          </a:r>
        </a:p>
        <a:p>
          <a:pPr marL="0" lvl="0" indent="0" algn="ctr" defTabSz="488950">
            <a:lnSpc>
              <a:spcPct val="90000"/>
            </a:lnSpc>
            <a:spcBef>
              <a:spcPct val="0"/>
            </a:spcBef>
            <a:spcAft>
              <a:spcPct val="35000"/>
            </a:spcAft>
            <a:buNone/>
          </a:pPr>
          <a:r>
            <a:rPr lang="en-AU" sz="1100" b="1" i="1" kern="1200"/>
            <a:t>The Orange Door</a:t>
          </a:r>
          <a:r>
            <a:rPr lang="en-AU" sz="1100" i="1" kern="1200"/>
            <a:t>: </a:t>
          </a:r>
          <a:r>
            <a:rPr lang="en-AU" sz="1100" kern="1200"/>
            <a:t>The Orange Door | orangedoor.vic.gov.au </a:t>
          </a:r>
        </a:p>
      </dsp:txBody>
      <dsp:txXfrm>
        <a:off x="186608" y="4276867"/>
        <a:ext cx="3578518" cy="1417745"/>
      </dsp:txXfrm>
    </dsp:sp>
    <dsp:sp modelId="{038F44A8-91F4-406D-82DF-118BA2920348}">
      <dsp:nvSpPr>
        <dsp:cNvPr id="0" name=""/>
        <dsp:cNvSpPr/>
      </dsp:nvSpPr>
      <dsp:spPr>
        <a:xfrm rot="10800104" flipV="1">
          <a:off x="1718390" y="5813361"/>
          <a:ext cx="425308" cy="701883"/>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rot="-5400000">
        <a:off x="1784276" y="6015446"/>
        <a:ext cx="421129" cy="297716"/>
      </dsp:txXfrm>
    </dsp:sp>
    <dsp:sp modelId="{97A69329-6B40-4E2F-A38A-51B80AD9F728}">
      <dsp:nvSpPr>
        <dsp:cNvPr id="0" name=""/>
        <dsp:cNvSpPr/>
      </dsp:nvSpPr>
      <dsp:spPr>
        <a:xfrm>
          <a:off x="461758" y="6552530"/>
          <a:ext cx="2901007" cy="83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Document contact with FDC staff and/or relevant authority and record on child's file</a:t>
          </a:r>
        </a:p>
      </dsp:txBody>
      <dsp:txXfrm>
        <a:off x="486087" y="6576859"/>
        <a:ext cx="2852349" cy="782002"/>
      </dsp:txXfrm>
    </dsp:sp>
    <dsp:sp modelId="{24E1AFFA-368E-44A6-A8F5-888DAF59CAE7}">
      <dsp:nvSpPr>
        <dsp:cNvPr id="0" name=""/>
        <dsp:cNvSpPr/>
      </dsp:nvSpPr>
      <dsp:spPr>
        <a:xfrm rot="66026">
          <a:off x="3811491" y="4694767"/>
          <a:ext cx="131438" cy="207731"/>
        </a:xfrm>
        <a:prstGeom prst="chevron">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811495" y="4735934"/>
        <a:ext cx="92007" cy="124639"/>
      </dsp:txXfrm>
    </dsp:sp>
    <dsp:sp modelId="{FF37E071-809A-474E-8ACE-7926CDD3DE85}">
      <dsp:nvSpPr>
        <dsp:cNvPr id="0" name=""/>
        <dsp:cNvSpPr/>
      </dsp:nvSpPr>
      <dsp:spPr>
        <a:xfrm>
          <a:off x="3961434" y="4324906"/>
          <a:ext cx="1205853" cy="13202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Where a report is made, FDC Managemet will complete a case note to be archived confidentially on the child's file.</a:t>
          </a:r>
        </a:p>
      </dsp:txBody>
      <dsp:txXfrm>
        <a:off x="3996752" y="4360224"/>
        <a:ext cx="1135217" cy="12495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EC61F-AE68-4EC9-AD3B-BDF4AD61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Isobel Lamin</dc:creator>
  <cp:lastModifiedBy>Kat Naismith</cp:lastModifiedBy>
  <cp:revision>4</cp:revision>
  <cp:lastPrinted>2025-02-17T05:15:00Z</cp:lastPrinted>
  <dcterms:created xsi:type="dcterms:W3CDTF">2025-09-25T06:56:00Z</dcterms:created>
  <dcterms:modified xsi:type="dcterms:W3CDTF">2025-09-25T07:08:00Z</dcterms:modified>
</cp:coreProperties>
</file>